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3" w:rsidRPr="00493477" w:rsidRDefault="009A0F33" w:rsidP="009A0F33">
      <w:pPr>
        <w:pStyle w:val="Sansinterligne"/>
        <w:rPr>
          <w:b/>
          <w:color w:val="FF0000"/>
          <w:sz w:val="52"/>
          <w:szCs w:val="40"/>
          <w:lang w:val="en-US"/>
        </w:rPr>
      </w:pPr>
      <w:r w:rsidRPr="00095273">
        <w:rPr>
          <w:rFonts w:asciiTheme="majorHAnsi" w:hAnsiTheme="majorHAnsi" w:cs="MV Boli"/>
          <w:b/>
          <w:noProof/>
          <w:color w:val="1609BF"/>
          <w:sz w:val="380"/>
        </w:rPr>
        <w:drawing>
          <wp:anchor distT="0" distB="0" distL="114300" distR="114300" simplePos="0" relativeHeight="251659264" behindDoc="1" locked="0" layoutInCell="1" allowOverlap="1" wp14:anchorId="521663E7" wp14:editId="40038456">
            <wp:simplePos x="0" y="0"/>
            <wp:positionH relativeFrom="column">
              <wp:posOffset>4043680</wp:posOffset>
            </wp:positionH>
            <wp:positionV relativeFrom="paragraph">
              <wp:posOffset>-357505</wp:posOffset>
            </wp:positionV>
            <wp:extent cx="189547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91" y="21442"/>
                <wp:lineTo x="2149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_20150527_3 - C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477">
        <w:rPr>
          <w:b/>
          <w:color w:val="FF0000"/>
          <w:sz w:val="52"/>
          <w:lang w:val="en-US"/>
        </w:rPr>
        <w:t>F</w:t>
      </w:r>
      <w:r w:rsidRPr="00493477">
        <w:rPr>
          <w:b/>
          <w:color w:val="00B0F0"/>
          <w:sz w:val="52"/>
          <w:lang w:val="en-US"/>
        </w:rPr>
        <w:t>O</w:t>
      </w:r>
      <w:r w:rsidRPr="00493477">
        <w:rPr>
          <w:b/>
          <w:sz w:val="52"/>
          <w:lang w:val="en-US"/>
        </w:rPr>
        <w:t>N</w:t>
      </w:r>
      <w:r w:rsidRPr="00493477">
        <w:rPr>
          <w:b/>
          <w:color w:val="FF0000"/>
          <w:sz w:val="52"/>
          <w:lang w:val="en-US"/>
        </w:rPr>
        <w:t>D</w:t>
      </w:r>
      <w:r w:rsidRPr="00493477">
        <w:rPr>
          <w:b/>
          <w:sz w:val="52"/>
          <w:lang w:val="en-US"/>
        </w:rPr>
        <w:t>A</w:t>
      </w:r>
      <w:r w:rsidRPr="00493477">
        <w:rPr>
          <w:b/>
          <w:color w:val="00B050"/>
          <w:sz w:val="52"/>
          <w:lang w:val="en-US"/>
        </w:rPr>
        <w:t>T</w:t>
      </w:r>
      <w:r w:rsidRPr="00493477">
        <w:rPr>
          <w:b/>
          <w:sz w:val="52"/>
          <w:lang w:val="en-US"/>
        </w:rPr>
        <w:t>I</w:t>
      </w:r>
      <w:r w:rsidRPr="00493477">
        <w:rPr>
          <w:b/>
          <w:color w:val="FFC000"/>
          <w:sz w:val="52"/>
          <w:lang w:val="en-US"/>
        </w:rPr>
        <w:t>O</w:t>
      </w:r>
      <w:r w:rsidRPr="00493477">
        <w:rPr>
          <w:b/>
          <w:sz w:val="52"/>
          <w:lang w:val="en-US"/>
        </w:rPr>
        <w:t xml:space="preserve">N </w:t>
      </w:r>
      <w:r w:rsidRPr="00493477">
        <w:rPr>
          <w:b/>
          <w:sz w:val="52"/>
          <w:szCs w:val="40"/>
          <w:lang w:val="en-US"/>
        </w:rPr>
        <w:t>B</w:t>
      </w:r>
      <w:r w:rsidRPr="00493477">
        <w:rPr>
          <w:b/>
          <w:color w:val="FF0000"/>
          <w:sz w:val="52"/>
          <w:szCs w:val="40"/>
          <w:lang w:val="en-US"/>
        </w:rPr>
        <w:t>O</w:t>
      </w:r>
      <w:r w:rsidRPr="00493477">
        <w:rPr>
          <w:b/>
          <w:color w:val="0066FF"/>
          <w:sz w:val="52"/>
          <w:szCs w:val="40"/>
          <w:lang w:val="en-US"/>
        </w:rPr>
        <w:t>U</w:t>
      </w:r>
      <w:r w:rsidRPr="00493477">
        <w:rPr>
          <w:b/>
          <w:sz w:val="52"/>
          <w:szCs w:val="40"/>
          <w:lang w:val="en-US"/>
        </w:rPr>
        <w:t>G</w:t>
      </w:r>
      <w:r w:rsidRPr="00493477">
        <w:rPr>
          <w:b/>
          <w:color w:val="FF0000"/>
          <w:sz w:val="52"/>
          <w:szCs w:val="40"/>
          <w:lang w:val="en-US"/>
        </w:rPr>
        <w:t>MA</w:t>
      </w:r>
    </w:p>
    <w:p w:rsidR="009A0F33" w:rsidRPr="00493477" w:rsidRDefault="009A0F33" w:rsidP="009A0F33">
      <w:pPr>
        <w:pStyle w:val="Sansinterligne"/>
        <w:rPr>
          <w:rFonts w:asciiTheme="majorHAnsi" w:hAnsiTheme="majorHAnsi" w:cs="MV Boli"/>
          <w:b/>
          <w:color w:val="0070C0"/>
          <w:sz w:val="2"/>
          <w:szCs w:val="14"/>
          <w:lang w:val="en-US"/>
        </w:rPr>
      </w:pPr>
      <w:r w:rsidRPr="00493477">
        <w:rPr>
          <w:sz w:val="36"/>
          <w:lang w:val="en-US"/>
        </w:rPr>
        <w:tab/>
      </w:r>
    </w:p>
    <w:p w:rsidR="009A0F33" w:rsidRPr="00493477" w:rsidRDefault="009A0F33" w:rsidP="009A0F33">
      <w:pPr>
        <w:pStyle w:val="Sansinterligne"/>
        <w:rPr>
          <w:rFonts w:asciiTheme="majorHAnsi" w:hAnsiTheme="majorHAnsi" w:cs="MV Boli"/>
          <w:b/>
          <w:lang w:val="en-US"/>
        </w:rPr>
      </w:pPr>
      <w:r w:rsidRPr="00493477">
        <w:rPr>
          <w:rFonts w:asciiTheme="majorHAnsi" w:hAnsiTheme="majorHAnsi" w:cs="MV Boli"/>
          <w:b/>
          <w:lang w:val="en-US"/>
        </w:rPr>
        <w:t>BP: 7 KORSIMORO- BURKINA FASO</w:t>
      </w:r>
      <w:r w:rsidRPr="00493477">
        <w:rPr>
          <w:rFonts w:asciiTheme="majorHAnsi" w:hAnsiTheme="majorHAnsi" w:cs="MV Boli"/>
          <w:b/>
          <w:lang w:val="en-US"/>
        </w:rPr>
        <w:tab/>
      </w:r>
      <w:r w:rsidRPr="00493477">
        <w:rPr>
          <w:rFonts w:asciiTheme="majorHAnsi" w:hAnsiTheme="majorHAnsi" w:cs="MV Boli"/>
          <w:b/>
          <w:lang w:val="en-US"/>
        </w:rPr>
        <w:tab/>
      </w:r>
      <w:r w:rsidRPr="00493477">
        <w:rPr>
          <w:rFonts w:asciiTheme="majorHAnsi" w:hAnsiTheme="majorHAnsi" w:cs="MV Boli"/>
          <w:b/>
          <w:lang w:val="en-US"/>
        </w:rPr>
        <w:tab/>
      </w:r>
      <w:r w:rsidRPr="00493477">
        <w:rPr>
          <w:rFonts w:asciiTheme="majorHAnsi" w:hAnsiTheme="majorHAnsi" w:cs="MV Boli"/>
          <w:b/>
          <w:lang w:val="en-US"/>
        </w:rPr>
        <w:tab/>
      </w:r>
    </w:p>
    <w:p w:rsidR="009A0F33" w:rsidRPr="00493477" w:rsidRDefault="009A0F33" w:rsidP="009A0F33">
      <w:pPr>
        <w:pStyle w:val="Sansinterligne"/>
        <w:rPr>
          <w:rFonts w:asciiTheme="majorHAnsi" w:hAnsiTheme="majorHAnsi" w:cs="MV Boli"/>
          <w:b/>
          <w:szCs w:val="24"/>
          <w:lang w:val="en-US"/>
        </w:rPr>
      </w:pPr>
      <w:r w:rsidRPr="00493477">
        <w:rPr>
          <w:rFonts w:asciiTheme="majorHAnsi" w:hAnsiTheme="majorHAnsi" w:cs="MV Boli"/>
          <w:b/>
          <w:szCs w:val="24"/>
          <w:lang w:val="en-US"/>
        </w:rPr>
        <w:t>Tel: +226 60387764</w:t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</w:p>
    <w:p w:rsidR="009A0F33" w:rsidRPr="00493477" w:rsidRDefault="009A0F33" w:rsidP="009A0F33">
      <w:pPr>
        <w:pStyle w:val="Sansinterligne"/>
        <w:rPr>
          <w:rFonts w:asciiTheme="majorHAnsi" w:hAnsiTheme="majorHAnsi" w:cs="MV Boli"/>
          <w:b/>
          <w:szCs w:val="24"/>
          <w:lang w:val="en-US"/>
        </w:rPr>
      </w:pPr>
      <w:r w:rsidRPr="00493477">
        <w:rPr>
          <w:rFonts w:asciiTheme="majorHAnsi" w:hAnsiTheme="majorHAnsi" w:cs="MV Boli"/>
          <w:b/>
          <w:szCs w:val="24"/>
          <w:lang w:val="en-US"/>
        </w:rPr>
        <w:t xml:space="preserve">         +226 75630843</w:t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  <w:r w:rsidRPr="00493477">
        <w:rPr>
          <w:rFonts w:asciiTheme="majorHAnsi" w:hAnsiTheme="majorHAnsi" w:cs="MV Boli"/>
          <w:b/>
          <w:szCs w:val="24"/>
          <w:lang w:val="en-US"/>
        </w:rPr>
        <w:tab/>
        <w:t xml:space="preserve">       </w:t>
      </w:r>
      <w:r w:rsidRPr="00493477">
        <w:rPr>
          <w:rFonts w:asciiTheme="majorHAnsi" w:hAnsiTheme="majorHAnsi" w:cs="MV Boli"/>
          <w:b/>
          <w:szCs w:val="24"/>
          <w:lang w:val="en-US"/>
        </w:rPr>
        <w:tab/>
      </w:r>
    </w:p>
    <w:p w:rsidR="009A0F33" w:rsidRPr="00493477" w:rsidRDefault="009A0F33" w:rsidP="009A0F33">
      <w:pPr>
        <w:pStyle w:val="Sansinterligne"/>
        <w:rPr>
          <w:rStyle w:val="Lienhypertexte"/>
          <w:rFonts w:asciiTheme="majorHAnsi" w:hAnsiTheme="majorHAnsi" w:cs="MV Boli"/>
          <w:u w:val="none"/>
          <w:lang w:val="en-US"/>
        </w:rPr>
      </w:pPr>
      <w:r w:rsidRPr="00493477">
        <w:rPr>
          <w:rFonts w:asciiTheme="majorHAnsi" w:hAnsiTheme="majorHAnsi" w:cs="MV Boli"/>
          <w:lang w:val="en-US"/>
        </w:rPr>
        <w:t xml:space="preserve">Email: </w:t>
      </w:r>
      <w:hyperlink r:id="rId9" w:history="1">
        <w:r w:rsidRPr="00493477">
          <w:rPr>
            <w:rStyle w:val="Lienhypertexte"/>
            <w:rFonts w:asciiTheme="majorHAnsi" w:hAnsiTheme="majorHAnsi" w:cs="MV Boli"/>
            <w:u w:val="none"/>
            <w:lang w:val="en-US"/>
          </w:rPr>
          <w:t>fondbougma@gmail.com</w:t>
        </w:r>
      </w:hyperlink>
    </w:p>
    <w:p w:rsidR="009A0F33" w:rsidRPr="00493477" w:rsidRDefault="009A0F33" w:rsidP="009A0F33">
      <w:pPr>
        <w:pStyle w:val="Sansinterligne"/>
        <w:rPr>
          <w:rFonts w:asciiTheme="majorHAnsi" w:hAnsiTheme="majorHAnsi" w:cs="MV Boli"/>
          <w:sz w:val="16"/>
          <w:lang w:val="en-US"/>
        </w:rPr>
      </w:pPr>
      <w:r w:rsidRPr="00493477">
        <w:rPr>
          <w:rStyle w:val="Lienhypertexte"/>
          <w:rFonts w:asciiTheme="majorHAnsi" w:hAnsiTheme="majorHAnsi" w:cs="MV Boli"/>
          <w:u w:val="none"/>
          <w:lang w:val="en-US"/>
        </w:rPr>
        <w:t>www.africa.ofm.li/kindergarten</w:t>
      </w:r>
      <w:r w:rsidRPr="00493477">
        <w:rPr>
          <w:rFonts w:asciiTheme="majorHAnsi" w:hAnsiTheme="majorHAnsi" w:cs="MV Boli"/>
          <w:lang w:val="en-US"/>
        </w:rPr>
        <w:tab/>
      </w:r>
      <w:r w:rsidRPr="00493477">
        <w:rPr>
          <w:rFonts w:asciiTheme="majorHAnsi" w:hAnsiTheme="majorHAnsi" w:cs="MV Boli"/>
          <w:lang w:val="en-US"/>
        </w:rPr>
        <w:tab/>
      </w:r>
      <w:r w:rsidRPr="00493477">
        <w:rPr>
          <w:rFonts w:asciiTheme="majorHAnsi" w:hAnsiTheme="majorHAnsi" w:cs="MV Boli"/>
          <w:lang w:val="en-US"/>
        </w:rPr>
        <w:tab/>
      </w:r>
      <w:r w:rsidRPr="00493477">
        <w:rPr>
          <w:rFonts w:asciiTheme="majorHAnsi" w:hAnsiTheme="majorHAnsi" w:cs="MV Boli"/>
          <w:lang w:val="en-US"/>
        </w:rPr>
        <w:tab/>
        <w:t xml:space="preserve">              </w:t>
      </w:r>
    </w:p>
    <w:p w:rsidR="009A0F33" w:rsidRPr="00493477" w:rsidRDefault="009A0F33" w:rsidP="009A0F33">
      <w:pPr>
        <w:pStyle w:val="Sansinterligne"/>
        <w:ind w:left="-426" w:right="-567" w:firstLine="426"/>
        <w:rPr>
          <w:rFonts w:asciiTheme="majorHAnsi" w:hAnsiTheme="majorHAnsi" w:cs="MV Boli"/>
          <w:color w:val="1609BF"/>
          <w:sz w:val="18"/>
          <w:lang w:val="en-US"/>
        </w:rPr>
      </w:pPr>
      <w:r w:rsidRPr="006C65BB">
        <w:rPr>
          <w:rFonts w:asciiTheme="majorHAnsi" w:hAnsiTheme="majorHAnsi" w:cs="MV Boli"/>
          <w:color w:val="1609BF"/>
          <w:szCs w:val="20"/>
        </w:rPr>
        <w:t>⟡⟡⟡⟡⟡⟡⟡⟡⟡⟡⟡⟡⟡⟡⟡⟡⟡⟡⟡⟡⟡⟡⟡⟡⟡⟡⟡⟡⟡⟡⟡⟡⟡⟡⟡⟡⟡⟡⟡⟡⟡⟡⟡⟡⟡⟡⟡⟡⟡⟡⟡⟡⟡⟡⟡⟡⟡⟡⟡⟡⟡⟡⟡⟡⟡</w:t>
      </w:r>
    </w:p>
    <w:p w:rsidR="009A0F33" w:rsidRPr="00493477" w:rsidRDefault="009A0F33" w:rsidP="009A0F33">
      <w:pPr>
        <w:rPr>
          <w:lang w:val="en-US"/>
        </w:rPr>
      </w:pPr>
    </w:p>
    <w:p w:rsidR="009A0F33" w:rsidRPr="00493477" w:rsidRDefault="009A0F33" w:rsidP="009A0F33">
      <w:pPr>
        <w:shd w:val="clear" w:color="auto" w:fill="00B050"/>
        <w:rPr>
          <w:lang w:val="en-US"/>
        </w:rPr>
      </w:pPr>
    </w:p>
    <w:p w:rsidR="009A0F33" w:rsidRPr="009A0F33" w:rsidRDefault="009A0F33" w:rsidP="009A0F33">
      <w:pPr>
        <w:jc w:val="both"/>
        <w:rPr>
          <w:b/>
          <w:sz w:val="32"/>
          <w:szCs w:val="28"/>
        </w:rPr>
      </w:pPr>
      <w:r w:rsidRPr="009A0F33">
        <w:rPr>
          <w:b/>
          <w:sz w:val="32"/>
          <w:szCs w:val="28"/>
        </w:rPr>
        <w:t xml:space="preserve">PROJET </w:t>
      </w:r>
      <w:r w:rsidR="00B614FA" w:rsidRPr="009A0F33">
        <w:rPr>
          <w:b/>
          <w:sz w:val="32"/>
          <w:szCs w:val="28"/>
        </w:rPr>
        <w:t>D</w:t>
      </w:r>
      <w:r w:rsidR="00B614FA">
        <w:rPr>
          <w:b/>
          <w:sz w:val="32"/>
          <w:szCs w:val="28"/>
        </w:rPr>
        <w:t>’</w:t>
      </w:r>
      <w:r w:rsidR="00B614FA" w:rsidRPr="009A0F33">
        <w:rPr>
          <w:b/>
          <w:sz w:val="32"/>
          <w:szCs w:val="28"/>
        </w:rPr>
        <w:t>E</w:t>
      </w:r>
      <w:r w:rsidR="00B614FA">
        <w:rPr>
          <w:b/>
          <w:sz w:val="32"/>
          <w:szCs w:val="28"/>
        </w:rPr>
        <w:t xml:space="preserve">TUDE DE FAISABILITE EN VUE DE LA </w:t>
      </w:r>
      <w:r w:rsidR="00B614FA" w:rsidRPr="009A0F33">
        <w:rPr>
          <w:b/>
          <w:sz w:val="32"/>
          <w:szCs w:val="28"/>
        </w:rPr>
        <w:t xml:space="preserve"> </w:t>
      </w:r>
      <w:r w:rsidRPr="009A0F33">
        <w:rPr>
          <w:b/>
          <w:sz w:val="32"/>
          <w:szCs w:val="28"/>
        </w:rPr>
        <w:t xml:space="preserve">REALISATION D’UN BARRAGE A OUITENGA POECIN POUR UNE SECURITE ALIMENTAIRE DURABLE ET LUTTE CONTRE LES MIGRATIONS PERILLEUSES DES JEUNES </w:t>
      </w:r>
      <w:r>
        <w:rPr>
          <w:b/>
          <w:sz w:val="32"/>
          <w:szCs w:val="28"/>
        </w:rPr>
        <w:t xml:space="preserve">DE LA REGION   </w:t>
      </w:r>
      <w:r w:rsidRPr="009A0F33">
        <w:rPr>
          <w:b/>
          <w:sz w:val="32"/>
          <w:szCs w:val="28"/>
        </w:rPr>
        <w:t xml:space="preserve">VERS LES VILLES URBAINES ET </w:t>
      </w:r>
      <w:r>
        <w:rPr>
          <w:b/>
          <w:sz w:val="32"/>
          <w:szCs w:val="28"/>
        </w:rPr>
        <w:t>LES PAYS COTIERS</w:t>
      </w:r>
      <w:r w:rsidR="00B614FA">
        <w:rPr>
          <w:b/>
          <w:sz w:val="32"/>
          <w:szCs w:val="28"/>
        </w:rPr>
        <w:t>.</w:t>
      </w:r>
    </w:p>
    <w:p w:rsidR="009A0F33" w:rsidRDefault="009A0F33" w:rsidP="009A0F33">
      <w:pPr>
        <w:pBdr>
          <w:bottom w:val="single" w:sz="6" w:space="1" w:color="auto"/>
        </w:pBdr>
        <w:shd w:val="clear" w:color="auto" w:fill="FF0000"/>
      </w:pPr>
    </w:p>
    <w:p w:rsidR="009A0F33" w:rsidRDefault="009A0F33" w:rsidP="009A0F33">
      <w:pPr>
        <w:pStyle w:val="Sansinterligne"/>
      </w:pPr>
    </w:p>
    <w:p w:rsidR="009A0F33" w:rsidRDefault="009A0F33" w:rsidP="009A0F33">
      <w:r>
        <w:rPr>
          <w:noProof/>
          <w:lang w:eastAsia="fr-FR"/>
        </w:rPr>
        <w:drawing>
          <wp:inline distT="0" distB="0" distL="0" distR="0" wp14:anchorId="61F8B4E7" wp14:editId="1D40DDB5">
            <wp:extent cx="6486525" cy="2571750"/>
            <wp:effectExtent l="0" t="0" r="9525" b="0"/>
            <wp:docPr id="2" name="Image 2" descr="C:\Users\Tautropfen\Pictures\Photo Prgramm S Alim\Photo rivière 2017 en vue de faire un barrage\projet barrage Ouitenga Poé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utropfen\Pictures\Photo Prgramm S Alim\Photo rivière 2017 en vue de faire un barrage\projet barrage Ouitenga Poéc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321" cy="257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Rivière  pour la </w:t>
      </w:r>
      <w:r>
        <w:t xml:space="preserve">réalisation du futur  barrage </w:t>
      </w:r>
    </w:p>
    <w:p w:rsidR="009A0F33" w:rsidRDefault="009A0F33" w:rsidP="009A0F33">
      <w:pPr>
        <w:ind w:left="1416" w:firstLine="708"/>
      </w:pPr>
      <w:r>
        <w:rPr>
          <w:noProof/>
          <w:lang w:eastAsia="fr-FR"/>
        </w:rPr>
        <w:drawing>
          <wp:inline distT="0" distB="0" distL="0" distR="0" wp14:anchorId="5C862FC9" wp14:editId="22E4135A">
            <wp:extent cx="2905125" cy="1724025"/>
            <wp:effectExtent l="0" t="0" r="9525" b="9525"/>
            <wp:docPr id="4" name="Image 4" descr="C:\Users\Tautropfen\Desktop\USB securité brouillon\Gestionnaire Lea_Photo\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tropfen\Desktop\USB securité brouillon\Gestionnaire Lea_Photo\0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B6C30" w:rsidRDefault="009E4B09" w:rsidP="009A0F33">
      <w:pPr>
        <w:jc w:val="right"/>
        <w:rPr>
          <w:b/>
          <w:sz w:val="32"/>
        </w:rPr>
      </w:pPr>
      <w:r>
        <w:rPr>
          <w:b/>
          <w:sz w:val="32"/>
        </w:rPr>
        <w:t>Décembre</w:t>
      </w:r>
      <w:r w:rsidR="00B614FA">
        <w:rPr>
          <w:b/>
          <w:sz w:val="32"/>
        </w:rPr>
        <w:t xml:space="preserve"> 2017</w:t>
      </w:r>
    </w:p>
    <w:p w:rsidR="009E4B09" w:rsidRPr="00D400D4" w:rsidRDefault="00BB06F4" w:rsidP="00D400D4">
      <w:pPr>
        <w:pStyle w:val="Sansinterligne"/>
        <w:shd w:val="clear" w:color="auto" w:fill="BFBFBF" w:themeFill="background1" w:themeFillShade="BF"/>
        <w:ind w:left="-284" w:firstLine="284"/>
        <w:jc w:val="center"/>
        <w:rPr>
          <w:rFonts w:ascii="Arial Narrow" w:hAnsi="Arial Narrow" w:cstheme="minorHAnsi"/>
          <w:b/>
          <w:sz w:val="28"/>
          <w:szCs w:val="28"/>
        </w:rPr>
      </w:pPr>
      <w:r w:rsidRPr="00D400D4">
        <w:rPr>
          <w:rFonts w:ascii="Arial Narrow" w:hAnsi="Arial Narrow" w:cstheme="minorHAnsi"/>
          <w:b/>
          <w:sz w:val="28"/>
          <w:szCs w:val="28"/>
        </w:rPr>
        <w:lastRenderedPageBreak/>
        <w:t xml:space="preserve">PROPOSITION DU PROJET D’ETUDE DE FAISABILITE DU BARRAGE </w:t>
      </w:r>
      <w:proofErr w:type="gramStart"/>
      <w:r w:rsidRPr="00D400D4">
        <w:rPr>
          <w:rFonts w:ascii="Arial Narrow" w:hAnsi="Arial Narrow" w:cstheme="minorHAnsi"/>
          <w:b/>
          <w:sz w:val="28"/>
          <w:szCs w:val="28"/>
        </w:rPr>
        <w:t>DE OUITENGA</w:t>
      </w:r>
      <w:proofErr w:type="gramEnd"/>
      <w:r w:rsidRPr="00D400D4">
        <w:rPr>
          <w:rFonts w:ascii="Arial Narrow" w:hAnsi="Arial Narrow" w:cstheme="minorHAnsi"/>
          <w:b/>
          <w:sz w:val="28"/>
          <w:szCs w:val="28"/>
        </w:rPr>
        <w:t xml:space="preserve"> POECIN</w:t>
      </w:r>
    </w:p>
    <w:p w:rsidR="005C2608" w:rsidRDefault="005C2608" w:rsidP="00D400D4">
      <w:pPr>
        <w:pStyle w:val="Sansinterligne"/>
        <w:jc w:val="both"/>
        <w:rPr>
          <w:rFonts w:ascii="Arial Narrow" w:eastAsiaTheme="minorHAnsi" w:hAnsi="Arial Narrow" w:cs="Arial"/>
          <w:b/>
          <w:sz w:val="28"/>
          <w:lang w:eastAsia="en-US"/>
        </w:rPr>
      </w:pPr>
    </w:p>
    <w:p w:rsidR="00BB06F4" w:rsidRPr="00BB06F4" w:rsidRDefault="00BB06F4" w:rsidP="00D400D4">
      <w:pPr>
        <w:pStyle w:val="Sansinterligne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eastAsiaTheme="minorHAnsi" w:hAnsi="Arial Narrow" w:cs="Arial"/>
          <w:b/>
          <w:sz w:val="28"/>
          <w:lang w:eastAsia="en-US"/>
        </w:rPr>
        <w:t xml:space="preserve">But du projet de construction du barrage </w:t>
      </w:r>
      <w:proofErr w:type="gramStart"/>
      <w:r>
        <w:rPr>
          <w:rFonts w:ascii="Arial Narrow" w:eastAsiaTheme="minorHAnsi" w:hAnsi="Arial Narrow" w:cs="Arial"/>
          <w:b/>
          <w:sz w:val="28"/>
          <w:lang w:eastAsia="en-US"/>
        </w:rPr>
        <w:t xml:space="preserve">de </w:t>
      </w:r>
      <w:proofErr w:type="spellStart"/>
      <w:r>
        <w:rPr>
          <w:rFonts w:ascii="Arial Narrow" w:eastAsiaTheme="minorHAnsi" w:hAnsi="Arial Narrow" w:cs="Arial"/>
          <w:b/>
          <w:sz w:val="28"/>
          <w:lang w:eastAsia="en-US"/>
        </w:rPr>
        <w:t>Ouitenga</w:t>
      </w:r>
      <w:proofErr w:type="spellEnd"/>
      <w:proofErr w:type="gramEnd"/>
      <w:r>
        <w:rPr>
          <w:rFonts w:ascii="Arial Narrow" w:eastAsiaTheme="minorHAnsi" w:hAnsi="Arial Narrow" w:cs="Arial"/>
          <w:b/>
          <w:sz w:val="28"/>
          <w:lang w:eastAsia="en-US"/>
        </w:rPr>
        <w:t xml:space="preserve"> </w:t>
      </w:r>
      <w:proofErr w:type="spellStart"/>
      <w:r>
        <w:rPr>
          <w:rFonts w:ascii="Arial Narrow" w:eastAsiaTheme="minorHAnsi" w:hAnsi="Arial Narrow" w:cs="Arial"/>
          <w:b/>
          <w:sz w:val="28"/>
          <w:lang w:eastAsia="en-US"/>
        </w:rPr>
        <w:t>Poecin</w:t>
      </w:r>
      <w:proofErr w:type="spellEnd"/>
    </w:p>
    <w:p w:rsidR="00BB06F4" w:rsidRPr="00BB06F4" w:rsidRDefault="00BB06F4" w:rsidP="00D400D4">
      <w:pPr>
        <w:pStyle w:val="Sansinterligne"/>
        <w:ind w:left="720"/>
        <w:jc w:val="both"/>
        <w:rPr>
          <w:rFonts w:ascii="Arial Narrow" w:hAnsi="Arial Narrow"/>
          <w:sz w:val="28"/>
          <w:szCs w:val="28"/>
        </w:rPr>
      </w:pPr>
    </w:p>
    <w:p w:rsidR="00B503C9" w:rsidRPr="00BB06F4" w:rsidRDefault="00FC4C0A" w:rsidP="00D400D4">
      <w:pPr>
        <w:pStyle w:val="Sansinterligne"/>
        <w:ind w:left="360" w:firstLine="708"/>
        <w:jc w:val="both"/>
      </w:pPr>
      <w:r w:rsidRPr="00BB06F4">
        <w:t>Le</w:t>
      </w:r>
      <w:r w:rsidR="008749EE" w:rsidRPr="00BB06F4">
        <w:t xml:space="preserve"> but du projet de</w:t>
      </w:r>
      <w:r w:rsidRPr="00BB06F4">
        <w:t xml:space="preserve"> réalisation</w:t>
      </w:r>
      <w:r w:rsidR="008749EE" w:rsidRPr="00BB06F4">
        <w:t xml:space="preserve"> du</w:t>
      </w:r>
      <w:r w:rsidR="00B503C9" w:rsidRPr="00BB06F4">
        <w:t xml:space="preserve"> </w:t>
      </w:r>
      <w:r w:rsidR="00B503C9" w:rsidRPr="00BB06F4">
        <w:rPr>
          <w:b/>
          <w:bCs/>
          <w:iCs/>
        </w:rPr>
        <w:t>barrage</w:t>
      </w:r>
      <w:r w:rsidR="00B503C9" w:rsidRPr="00BB06F4">
        <w:rPr>
          <w:b/>
          <w:bCs/>
          <w:i/>
          <w:iCs/>
        </w:rPr>
        <w:t xml:space="preserve"> </w:t>
      </w:r>
      <w:r w:rsidR="00B503C9" w:rsidRPr="00BB06F4">
        <w:rPr>
          <w:b/>
          <w:bCs/>
          <w:iCs/>
        </w:rPr>
        <w:t>agropastoral</w:t>
      </w:r>
      <w:r w:rsidR="00B503C9" w:rsidRPr="00BB06F4">
        <w:t xml:space="preserve"> à Ouitenga Poécin dans le départe</w:t>
      </w:r>
      <w:r w:rsidR="00964815" w:rsidRPr="00BB06F4">
        <w:t>ment de Korsimoro, Province du S</w:t>
      </w:r>
      <w:r w:rsidR="00B503C9" w:rsidRPr="00BB06F4">
        <w:t xml:space="preserve">anmatenga répond à la préoccupation des habitants du village de contribuer à </w:t>
      </w:r>
      <w:r w:rsidR="00B503C9" w:rsidRPr="00BB06F4">
        <w:rPr>
          <w:b/>
          <w:bCs/>
          <w:iCs/>
        </w:rPr>
        <w:t>la</w:t>
      </w:r>
      <w:r w:rsidR="00B503C9" w:rsidRPr="00BB06F4">
        <w:rPr>
          <w:b/>
          <w:bCs/>
          <w:i/>
          <w:iCs/>
        </w:rPr>
        <w:t xml:space="preserve"> </w:t>
      </w:r>
      <w:r w:rsidR="00B503C9" w:rsidRPr="00BB06F4">
        <w:rPr>
          <w:b/>
          <w:bCs/>
          <w:iCs/>
        </w:rPr>
        <w:t>recherch</w:t>
      </w:r>
      <w:r w:rsidRPr="00BB06F4">
        <w:rPr>
          <w:b/>
          <w:bCs/>
          <w:iCs/>
        </w:rPr>
        <w:t xml:space="preserve">e de la sécurité alimentaire, la lutte </w:t>
      </w:r>
      <w:r w:rsidR="00B503C9" w:rsidRPr="00BB06F4">
        <w:rPr>
          <w:b/>
          <w:bCs/>
          <w:iCs/>
        </w:rPr>
        <w:t>contre la pauvreté</w:t>
      </w:r>
      <w:r w:rsidRPr="00BB06F4">
        <w:rPr>
          <w:b/>
          <w:bCs/>
          <w:iCs/>
        </w:rPr>
        <w:t xml:space="preserve"> et </w:t>
      </w:r>
      <w:r w:rsidR="00B503C9" w:rsidRPr="00BB06F4">
        <w:rPr>
          <w:b/>
          <w:bCs/>
          <w:iCs/>
        </w:rPr>
        <w:t xml:space="preserve"> </w:t>
      </w:r>
      <w:r w:rsidRPr="00BB06F4">
        <w:rPr>
          <w:b/>
        </w:rPr>
        <w:t>les migrations périlleuses des jeunes de la région vers les villes urbaines et les pays côtiers</w:t>
      </w:r>
      <w:r w:rsidR="00B503C9" w:rsidRPr="00BB06F4">
        <w:rPr>
          <w:b/>
          <w:bCs/>
          <w:iCs/>
        </w:rPr>
        <w:t>.</w:t>
      </w:r>
      <w:r w:rsidRPr="00BB06F4">
        <w:rPr>
          <w:b/>
          <w:bCs/>
          <w:iCs/>
        </w:rPr>
        <w:t xml:space="preserve"> </w:t>
      </w:r>
      <w:r w:rsidRPr="00BB06F4">
        <w:rPr>
          <w:bCs/>
          <w:iCs/>
        </w:rPr>
        <w:t>Le</w:t>
      </w:r>
      <w:r w:rsidRPr="00BB06F4">
        <w:rPr>
          <w:b/>
          <w:bCs/>
          <w:i/>
          <w:iCs/>
        </w:rPr>
        <w:t xml:space="preserve"> </w:t>
      </w:r>
      <w:r w:rsidRPr="00BB06F4">
        <w:t xml:space="preserve"> barrage </w:t>
      </w:r>
      <w:r w:rsidR="00B503C9" w:rsidRPr="00BB06F4">
        <w:t xml:space="preserve">une fois réalisé permettra à la population d’intensifier les productions agro </w:t>
      </w:r>
      <w:proofErr w:type="spellStart"/>
      <w:r w:rsidR="00B503C9" w:rsidRPr="00BB06F4">
        <w:t>sylvo</w:t>
      </w:r>
      <w:proofErr w:type="spellEnd"/>
      <w:r w:rsidR="00B503C9" w:rsidRPr="00BB06F4">
        <w:t xml:space="preserve"> pastorales</w:t>
      </w:r>
      <w:r w:rsidRPr="00BB06F4">
        <w:t xml:space="preserve"> et </w:t>
      </w:r>
      <w:r w:rsidR="008749EE" w:rsidRPr="00BB06F4">
        <w:t xml:space="preserve">contribuer </w:t>
      </w:r>
      <w:r w:rsidR="008749EE" w:rsidRPr="00BB06F4">
        <w:rPr>
          <w:b/>
        </w:rPr>
        <w:t>à</w:t>
      </w:r>
      <w:r w:rsidRPr="00BB06F4">
        <w:rPr>
          <w:b/>
        </w:rPr>
        <w:t xml:space="preserve"> sédentariser les jeunes dans leur milieu</w:t>
      </w:r>
      <w:r w:rsidR="00B056FC" w:rsidRPr="00BB06F4">
        <w:rPr>
          <w:b/>
        </w:rPr>
        <w:t xml:space="preserve"> de vie</w:t>
      </w:r>
      <w:r w:rsidR="00B503C9" w:rsidRPr="00BB06F4">
        <w:t>.</w:t>
      </w:r>
    </w:p>
    <w:p w:rsidR="00B614FA" w:rsidRPr="00BB06F4" w:rsidRDefault="00B614FA" w:rsidP="00D400D4">
      <w:pPr>
        <w:pStyle w:val="Sansinterligne"/>
        <w:jc w:val="both"/>
        <w:rPr>
          <w:rFonts w:cs="Arial"/>
        </w:rPr>
      </w:pPr>
    </w:p>
    <w:p w:rsidR="005823E5" w:rsidRPr="00BB06F4" w:rsidRDefault="00FC4C0A" w:rsidP="00D400D4">
      <w:pPr>
        <w:pStyle w:val="Sansinterligne"/>
        <w:numPr>
          <w:ilvl w:val="0"/>
          <w:numId w:val="3"/>
        </w:numPr>
        <w:jc w:val="both"/>
        <w:rPr>
          <w:rFonts w:ascii="Arial Narrow" w:hAnsi="Arial Narrow"/>
          <w:b/>
          <w:sz w:val="28"/>
        </w:rPr>
      </w:pPr>
      <w:r w:rsidRPr="00BB06F4">
        <w:rPr>
          <w:rFonts w:ascii="Arial Narrow" w:hAnsi="Arial Narrow" w:cs="Arial"/>
          <w:b/>
          <w:sz w:val="28"/>
        </w:rPr>
        <w:t>Obj</w:t>
      </w:r>
      <w:r w:rsidR="00BB06F4" w:rsidRPr="00BB06F4">
        <w:rPr>
          <w:rFonts w:ascii="Arial Narrow" w:hAnsi="Arial Narrow" w:cs="Arial"/>
          <w:b/>
          <w:sz w:val="28"/>
        </w:rPr>
        <w:t>ectif</w:t>
      </w:r>
      <w:r w:rsidR="005823E5" w:rsidRPr="00BB06F4">
        <w:rPr>
          <w:rFonts w:ascii="Arial Narrow" w:hAnsi="Arial Narrow" w:cs="Arial"/>
          <w:b/>
          <w:sz w:val="28"/>
        </w:rPr>
        <w:t xml:space="preserve"> général </w:t>
      </w:r>
      <w:r w:rsidRPr="00BB06F4">
        <w:rPr>
          <w:rFonts w:ascii="Arial Narrow" w:hAnsi="Arial Narrow" w:cs="Arial"/>
          <w:b/>
          <w:sz w:val="28"/>
        </w:rPr>
        <w:t>du projet</w:t>
      </w:r>
      <w:r w:rsidR="005823E5" w:rsidRPr="00BB06F4">
        <w:rPr>
          <w:rFonts w:ascii="Arial Narrow" w:hAnsi="Arial Narrow" w:cs="Arial"/>
          <w:b/>
          <w:sz w:val="28"/>
        </w:rPr>
        <w:t xml:space="preserve"> d’étude de faisabilité de construction du barrage</w:t>
      </w:r>
      <w:r w:rsidRPr="00BB06F4">
        <w:rPr>
          <w:rFonts w:ascii="Arial Narrow" w:hAnsi="Arial Narrow" w:cs="Arial"/>
          <w:b/>
          <w:sz w:val="28"/>
        </w:rPr>
        <w:t> </w:t>
      </w:r>
      <w:r w:rsidRPr="00BB06F4">
        <w:rPr>
          <w:rFonts w:ascii="Arial Narrow" w:hAnsi="Arial Narrow" w:cs="Arial"/>
          <w:b/>
        </w:rPr>
        <w:t>:</w:t>
      </w:r>
      <w:r w:rsidR="005823E5" w:rsidRPr="00BB06F4">
        <w:rPr>
          <w:rFonts w:ascii="Arial Narrow" w:hAnsi="Arial Narrow"/>
          <w:b/>
          <w:sz w:val="28"/>
        </w:rPr>
        <w:t xml:space="preserve"> </w:t>
      </w:r>
    </w:p>
    <w:p w:rsidR="005823E5" w:rsidRPr="00BB06F4" w:rsidRDefault="005823E5" w:rsidP="00D400D4">
      <w:pPr>
        <w:pStyle w:val="Sansinterligne"/>
        <w:jc w:val="both"/>
        <w:rPr>
          <w:rFonts w:ascii="Arial Narrow" w:hAnsi="Arial Narrow"/>
          <w:b/>
          <w:sz w:val="28"/>
        </w:rPr>
      </w:pPr>
    </w:p>
    <w:p w:rsidR="005823E5" w:rsidRPr="002B69D2" w:rsidRDefault="00964815" w:rsidP="00D400D4">
      <w:pPr>
        <w:pStyle w:val="Sansinterligne"/>
        <w:ind w:left="360" w:firstLine="708"/>
        <w:jc w:val="both"/>
      </w:pPr>
      <w:r w:rsidRPr="002B69D2">
        <w:t>L’</w:t>
      </w:r>
      <w:r w:rsidR="00B056FC" w:rsidRPr="002B69D2">
        <w:t>objectif spécifique</w:t>
      </w:r>
      <w:r w:rsidRPr="002B69D2">
        <w:t xml:space="preserve"> du présent projet est </w:t>
      </w:r>
      <w:r w:rsidR="00B056FC" w:rsidRPr="002B69D2">
        <w:t>d’acquérir</w:t>
      </w:r>
      <w:r w:rsidR="005823E5" w:rsidRPr="002B69D2">
        <w:t xml:space="preserve"> des fonds nécessaires en vue de financer une étude de faisabilité de construction d’un barrage ou re</w:t>
      </w:r>
      <w:r w:rsidRPr="002B69D2">
        <w:t xml:space="preserve">tenue d’eau dans le village </w:t>
      </w:r>
      <w:proofErr w:type="gramStart"/>
      <w:r w:rsidRPr="002B69D2">
        <w:t xml:space="preserve">de  </w:t>
      </w:r>
      <w:r w:rsidR="005823E5" w:rsidRPr="002B69D2">
        <w:t>Ouitenga</w:t>
      </w:r>
      <w:proofErr w:type="gramEnd"/>
      <w:r w:rsidR="005823E5" w:rsidRPr="002B69D2">
        <w:t xml:space="preserve"> Poécin.</w:t>
      </w:r>
    </w:p>
    <w:p w:rsidR="004B0896" w:rsidRPr="002B69D2" w:rsidRDefault="005823E5" w:rsidP="00D400D4">
      <w:pPr>
        <w:pStyle w:val="Sansinterligne"/>
        <w:ind w:left="360"/>
        <w:jc w:val="both"/>
      </w:pPr>
      <w:r w:rsidRPr="002B69D2">
        <w:t xml:space="preserve">L’étude de faisabilité  est </w:t>
      </w:r>
      <w:r w:rsidR="004B0896" w:rsidRPr="002B69D2">
        <w:t>constituée</w:t>
      </w:r>
      <w:r w:rsidRPr="002B69D2">
        <w:t xml:space="preserve"> de quatre</w:t>
      </w:r>
      <w:r w:rsidR="004B0896" w:rsidRPr="002B69D2">
        <w:t xml:space="preserve"> études qui devraient</w:t>
      </w:r>
      <w:r w:rsidRPr="002B69D2">
        <w:t xml:space="preserve"> aboutir à la constitution du document d’avant-projet détaillé sommaire du barrage </w:t>
      </w:r>
      <w:r w:rsidR="00B056FC" w:rsidRPr="002B69D2">
        <w:t xml:space="preserve"> </w:t>
      </w:r>
      <w:r w:rsidR="004B0896" w:rsidRPr="002B69D2">
        <w:t xml:space="preserve"> </w:t>
      </w:r>
      <w:r w:rsidRPr="002B69D2">
        <w:t>en vue d’évaluer les besoin</w:t>
      </w:r>
      <w:r w:rsidR="00B056FC" w:rsidRPr="002B69D2">
        <w:t>s</w:t>
      </w:r>
      <w:r w:rsidRPr="002B69D2">
        <w:t xml:space="preserve"> en financement</w:t>
      </w:r>
      <w:r w:rsidR="00BB06F4" w:rsidRPr="002B69D2">
        <w:t xml:space="preserve"> d’une part et de confirmé la</w:t>
      </w:r>
      <w:r w:rsidR="00B056FC" w:rsidRPr="002B69D2">
        <w:t xml:space="preserve"> faisabilité </w:t>
      </w:r>
      <w:r w:rsidR="00BB06F4" w:rsidRPr="002B69D2">
        <w:t xml:space="preserve"> du barrage,</w:t>
      </w:r>
      <w:r w:rsidR="00B056FC" w:rsidRPr="002B69D2">
        <w:t xml:space="preserve"> son impact réel dans le milieu d’autre part</w:t>
      </w:r>
      <w:r w:rsidRPr="002B69D2">
        <w:t>.</w:t>
      </w:r>
    </w:p>
    <w:p w:rsidR="00BB06F4" w:rsidRDefault="00BB06F4" w:rsidP="00D400D4">
      <w:pPr>
        <w:pStyle w:val="Sansinterligne"/>
        <w:ind w:firstLine="708"/>
        <w:jc w:val="both"/>
        <w:rPr>
          <w:rFonts w:ascii="Arial Narrow" w:hAnsi="Arial Narrow"/>
          <w:sz w:val="28"/>
        </w:rPr>
      </w:pPr>
    </w:p>
    <w:p w:rsidR="00BB06F4" w:rsidRPr="00AF7487" w:rsidRDefault="00BB06F4" w:rsidP="00D400D4">
      <w:pPr>
        <w:pStyle w:val="Sansinterligne"/>
        <w:numPr>
          <w:ilvl w:val="0"/>
          <w:numId w:val="3"/>
        </w:numPr>
        <w:jc w:val="both"/>
        <w:rPr>
          <w:rFonts w:ascii="Arial Narrow" w:hAnsi="Arial Narrow"/>
          <w:b/>
          <w:sz w:val="28"/>
          <w:szCs w:val="28"/>
        </w:rPr>
      </w:pPr>
      <w:r w:rsidRPr="00AF7487">
        <w:rPr>
          <w:rFonts w:ascii="Arial Narrow" w:hAnsi="Arial Narrow"/>
          <w:b/>
          <w:sz w:val="28"/>
          <w:szCs w:val="28"/>
        </w:rPr>
        <w:t>Les activités prévues du projet </w:t>
      </w:r>
      <w:r w:rsidR="00BE6D0F" w:rsidRPr="00AF7487">
        <w:rPr>
          <w:rFonts w:ascii="Arial Narrow" w:hAnsi="Arial Narrow" w:cs="Arial"/>
          <w:b/>
          <w:sz w:val="28"/>
          <w:szCs w:val="28"/>
        </w:rPr>
        <w:t>d’étude de faisabilité de construction du barrage </w:t>
      </w:r>
      <w:r w:rsidRPr="00AF7487">
        <w:rPr>
          <w:rFonts w:ascii="Arial Narrow" w:hAnsi="Arial Narrow"/>
          <w:b/>
          <w:sz w:val="28"/>
          <w:szCs w:val="28"/>
        </w:rPr>
        <w:t>:</w:t>
      </w:r>
    </w:p>
    <w:p w:rsidR="005C2608" w:rsidRPr="00BB06F4" w:rsidRDefault="005C2608" w:rsidP="00D400D4">
      <w:pPr>
        <w:pStyle w:val="Sansinterligne"/>
      </w:pPr>
    </w:p>
    <w:p w:rsidR="005C2608" w:rsidRDefault="00BB06F4" w:rsidP="00D400D4">
      <w:pPr>
        <w:pStyle w:val="Sansinterligne"/>
        <w:ind w:left="1134"/>
      </w:pPr>
      <w:r w:rsidRPr="00D400D4">
        <w:t xml:space="preserve">Les </w:t>
      </w:r>
      <w:r w:rsidR="005C2608" w:rsidRPr="00D400D4">
        <w:t xml:space="preserve"> pr</w:t>
      </w:r>
      <w:r w:rsidR="00BE6D0F" w:rsidRPr="00D400D4">
        <w:t xml:space="preserve">incipales activités suivantes devront </w:t>
      </w:r>
      <w:r w:rsidR="005C2608" w:rsidRPr="00D400D4">
        <w:t>être réalisées pour la réussite du projet.</w:t>
      </w:r>
      <w:r w:rsidR="00BE6D0F" w:rsidRPr="00D400D4">
        <w:t> :</w:t>
      </w:r>
    </w:p>
    <w:p w:rsidR="00BE6D0F" w:rsidRDefault="00BE6D0F" w:rsidP="00D400D4">
      <w:pPr>
        <w:pStyle w:val="Sansinterligne"/>
        <w:numPr>
          <w:ilvl w:val="0"/>
          <w:numId w:val="6"/>
        </w:numPr>
      </w:pPr>
      <w:r w:rsidRPr="00BE6D0F">
        <w:rPr>
          <w:b/>
        </w:rPr>
        <w:t>L’étude technique </w:t>
      </w:r>
      <w:r>
        <w:rPr>
          <w:b/>
        </w:rPr>
        <w:t xml:space="preserve"> en vue de la construction du barrage : </w:t>
      </w:r>
      <w:r>
        <w:t>cette étude devrait permettre de disposer un dossier avant-projet sommaire contenant les plans de l’ouvrage et l’évaluation du devis estimatif des travaux.</w:t>
      </w:r>
    </w:p>
    <w:p w:rsidR="00D400D4" w:rsidRDefault="00D400D4" w:rsidP="00D400D4">
      <w:pPr>
        <w:pStyle w:val="Sansinterligne"/>
        <w:ind w:left="1068"/>
      </w:pPr>
    </w:p>
    <w:p w:rsidR="00BE6D0F" w:rsidRDefault="00BE6D0F" w:rsidP="00D400D4">
      <w:pPr>
        <w:pStyle w:val="Sansinterligne"/>
        <w:numPr>
          <w:ilvl w:val="0"/>
          <w:numId w:val="6"/>
        </w:numPr>
      </w:pPr>
      <w:r>
        <w:rPr>
          <w:b/>
        </w:rPr>
        <w:t>L’étude géotechnique :</w:t>
      </w:r>
      <w:r>
        <w:t xml:space="preserve"> Entreprendre une étude géotechnique au niveau des sols de fondation du barrage au niveau de la cuvette et la localisation des zones d’emprunt.</w:t>
      </w:r>
    </w:p>
    <w:p w:rsidR="00D400D4" w:rsidRDefault="00D400D4" w:rsidP="00D400D4">
      <w:pPr>
        <w:pStyle w:val="Sansinterligne"/>
      </w:pPr>
    </w:p>
    <w:p w:rsidR="00BE6D0F" w:rsidRDefault="00BE6D0F" w:rsidP="00D400D4">
      <w:pPr>
        <w:pStyle w:val="Sansinterligne"/>
        <w:numPr>
          <w:ilvl w:val="0"/>
          <w:numId w:val="6"/>
        </w:numPr>
      </w:pPr>
      <w:r w:rsidRPr="00BE6D0F">
        <w:rPr>
          <w:b/>
        </w:rPr>
        <w:t>L</w:t>
      </w:r>
      <w:r w:rsidR="00DD3BFC">
        <w:rPr>
          <w:b/>
        </w:rPr>
        <w:t xml:space="preserve">es </w:t>
      </w:r>
      <w:r w:rsidRPr="00BE6D0F">
        <w:rPr>
          <w:b/>
        </w:rPr>
        <w:t>étude</w:t>
      </w:r>
      <w:r w:rsidR="00DD3BFC">
        <w:rPr>
          <w:b/>
        </w:rPr>
        <w:t>s</w:t>
      </w:r>
      <w:r w:rsidRPr="00BE6D0F">
        <w:rPr>
          <w:b/>
        </w:rPr>
        <w:t xml:space="preserve"> socio-économique</w:t>
      </w:r>
      <w:r w:rsidR="00DD3BFC">
        <w:rPr>
          <w:b/>
        </w:rPr>
        <w:t>s</w:t>
      </w:r>
      <w:r w:rsidRPr="00BE6D0F">
        <w:rPr>
          <w:b/>
        </w:rPr>
        <w:t xml:space="preserve"> et environnementale</w:t>
      </w:r>
      <w:r w:rsidR="00DD3BFC">
        <w:rPr>
          <w:b/>
        </w:rPr>
        <w:t>s</w:t>
      </w:r>
      <w:r w:rsidR="00AF7487">
        <w:rPr>
          <w:b/>
        </w:rPr>
        <w:t xml:space="preserve"> ou notice d’impact environnemental</w:t>
      </w:r>
      <w:r w:rsidR="00DD3BFC">
        <w:rPr>
          <w:b/>
        </w:rPr>
        <w:t xml:space="preserve"> en vue de la construction du barrage</w:t>
      </w:r>
      <w:r w:rsidRPr="00BE6D0F">
        <w:rPr>
          <w:b/>
        </w:rPr>
        <w:t> </w:t>
      </w:r>
      <w:r>
        <w:t>:</w:t>
      </w:r>
      <w:r w:rsidR="00DD3BFC">
        <w:t xml:space="preserve"> ces études devront se renseigner sur les potentialités hydro-agricoles du site et les mesures d’atténuation des impacts à adopter.</w:t>
      </w:r>
    </w:p>
    <w:p w:rsidR="00D400D4" w:rsidRDefault="00D400D4" w:rsidP="00D400D4">
      <w:pPr>
        <w:pStyle w:val="Sansinterligne"/>
      </w:pPr>
    </w:p>
    <w:p w:rsidR="00DD3BFC" w:rsidRDefault="00DD3BFC" w:rsidP="00D400D4">
      <w:pPr>
        <w:pStyle w:val="Sansinterligne"/>
        <w:numPr>
          <w:ilvl w:val="0"/>
          <w:numId w:val="6"/>
        </w:numPr>
      </w:pPr>
      <w:r>
        <w:rPr>
          <w:b/>
        </w:rPr>
        <w:t>L’étude d’avant- projet sommaire </w:t>
      </w:r>
      <w:r w:rsidRPr="00DD3BFC">
        <w:t>:</w:t>
      </w:r>
      <w:r>
        <w:t xml:space="preserve"> Cette étude permet de fournir un dossier d’appel d’offre (DAO) pour l’exécution des travaux.</w:t>
      </w:r>
    </w:p>
    <w:p w:rsidR="00AF7487" w:rsidRDefault="00AF7487" w:rsidP="00D400D4">
      <w:pPr>
        <w:pStyle w:val="Sansinterligne"/>
        <w:rPr>
          <w:b/>
        </w:rPr>
      </w:pPr>
    </w:p>
    <w:p w:rsidR="005C2608" w:rsidRPr="00AF7487" w:rsidRDefault="005C2608" w:rsidP="00AF7487">
      <w:pPr>
        <w:pStyle w:val="Paragraphedeliste"/>
        <w:numPr>
          <w:ilvl w:val="0"/>
          <w:numId w:val="3"/>
        </w:numPr>
        <w:rPr>
          <w:rFonts w:ascii="Arial Narrow" w:hAnsi="Arial Narrow"/>
          <w:b/>
          <w:sz w:val="36"/>
        </w:rPr>
      </w:pPr>
      <w:r w:rsidRPr="00AF7487">
        <w:rPr>
          <w:rFonts w:ascii="Arial Narrow" w:hAnsi="Arial Narrow"/>
          <w:b/>
          <w:sz w:val="28"/>
        </w:rPr>
        <w:t>les r</w:t>
      </w:r>
      <w:r w:rsidR="00AF7487">
        <w:rPr>
          <w:rFonts w:ascii="Arial Narrow" w:hAnsi="Arial Narrow"/>
          <w:b/>
          <w:sz w:val="28"/>
        </w:rPr>
        <w:t>ésultats attendus de ce projet</w:t>
      </w:r>
      <w:r w:rsidR="00666FA6" w:rsidRPr="00666FA6">
        <w:rPr>
          <w:rFonts w:ascii="Arial Narrow" w:hAnsi="Arial Narrow" w:cs="Arial"/>
          <w:b/>
          <w:sz w:val="28"/>
          <w:szCs w:val="28"/>
        </w:rPr>
        <w:t xml:space="preserve"> </w:t>
      </w:r>
      <w:r w:rsidR="00666FA6" w:rsidRPr="00AF7487">
        <w:rPr>
          <w:rFonts w:ascii="Arial Narrow" w:hAnsi="Arial Narrow" w:cs="Arial"/>
          <w:b/>
          <w:sz w:val="28"/>
          <w:szCs w:val="28"/>
        </w:rPr>
        <w:t>d’étude de faisabilité de construction du barrage</w:t>
      </w:r>
      <w:r w:rsidR="00AF7487">
        <w:rPr>
          <w:rFonts w:ascii="Arial Narrow" w:hAnsi="Arial Narrow"/>
          <w:b/>
          <w:sz w:val="28"/>
        </w:rPr>
        <w:t xml:space="preserve"> : </w:t>
      </w:r>
    </w:p>
    <w:p w:rsidR="004201EB" w:rsidRPr="00D400D4" w:rsidRDefault="004201EB" w:rsidP="00D400D4">
      <w:pPr>
        <w:pStyle w:val="Sansinterligne"/>
        <w:numPr>
          <w:ilvl w:val="0"/>
          <w:numId w:val="7"/>
        </w:numPr>
        <w:rPr>
          <w:rFonts w:cs="Arial"/>
        </w:rPr>
      </w:pPr>
      <w:r w:rsidRPr="004201EB">
        <w:t>L</w:t>
      </w:r>
      <w:r w:rsidR="00AF7487" w:rsidRPr="004201EB">
        <w:t xml:space="preserve">es </w:t>
      </w:r>
      <w:r w:rsidRPr="004201EB">
        <w:t>résultats</w:t>
      </w:r>
      <w:r w:rsidR="00AF7487" w:rsidRPr="004201EB">
        <w:t xml:space="preserve"> attendus de ce présent projet sont les réalisations des études techniques, géotechniques, les études socio-économiques et </w:t>
      </w:r>
      <w:r w:rsidRPr="004201EB">
        <w:t>d’impact environnemental au respect et de l’application de la législation en vigueur au Burkina Faso pour la construction du barrage.</w:t>
      </w:r>
    </w:p>
    <w:p w:rsidR="00D400D4" w:rsidRPr="00D400D4" w:rsidRDefault="00D400D4" w:rsidP="00D400D4">
      <w:pPr>
        <w:pStyle w:val="Sansinterligne"/>
        <w:ind w:left="1068"/>
        <w:rPr>
          <w:rFonts w:cs="Arial"/>
        </w:rPr>
      </w:pPr>
    </w:p>
    <w:p w:rsidR="00657704" w:rsidRPr="00D400D4" w:rsidRDefault="00657704" w:rsidP="00D400D4">
      <w:pPr>
        <w:pStyle w:val="Sansinterligne"/>
        <w:numPr>
          <w:ilvl w:val="0"/>
          <w:numId w:val="7"/>
        </w:numPr>
        <w:rPr>
          <w:rFonts w:cs="Arial"/>
        </w:rPr>
      </w:pPr>
      <w:r w:rsidRPr="00D400D4">
        <w:t>L’étude de faisabilité est réalisé et renseigne en détaille</w:t>
      </w:r>
      <w:r w:rsidR="004201EB" w:rsidRPr="00D400D4">
        <w:t xml:space="preserve"> les besoin</w:t>
      </w:r>
      <w:r w:rsidRPr="00D400D4">
        <w:t>s en financement.</w:t>
      </w:r>
    </w:p>
    <w:p w:rsidR="00D400D4" w:rsidRPr="00D400D4" w:rsidRDefault="00D400D4" w:rsidP="00D400D4">
      <w:pPr>
        <w:pStyle w:val="Sansinterligne"/>
        <w:rPr>
          <w:rFonts w:cs="Arial"/>
        </w:rPr>
      </w:pPr>
    </w:p>
    <w:p w:rsidR="00DF6DA6" w:rsidRPr="00DD4944" w:rsidRDefault="00657704" w:rsidP="00DF6DA6">
      <w:pPr>
        <w:pStyle w:val="Sansinterligne"/>
        <w:numPr>
          <w:ilvl w:val="0"/>
          <w:numId w:val="7"/>
        </w:numPr>
        <w:rPr>
          <w:rFonts w:ascii="Arial Narrow" w:hAnsi="Arial Narrow" w:cs="Arial"/>
          <w:b/>
          <w:bCs/>
          <w:caps/>
          <w:sz w:val="28"/>
          <w:szCs w:val="16"/>
        </w:rPr>
      </w:pPr>
      <w:r w:rsidRPr="00D400D4">
        <w:t>Les promoteurs du projet et les partenaires techniques et financiers disposent d’une documentation solide complète du projet du barrage et s’engagent à la recherche de financement et /ou du financent la réal</w:t>
      </w:r>
      <w:r w:rsidR="00015054">
        <w:t>isation du barrage de Ouitenga P</w:t>
      </w:r>
      <w:r w:rsidRPr="00D400D4">
        <w:t>oécin.</w:t>
      </w:r>
    </w:p>
    <w:p w:rsidR="00DD4944" w:rsidRDefault="00DD4944" w:rsidP="00DD4944">
      <w:pPr>
        <w:pStyle w:val="Paragraphedeliste"/>
        <w:rPr>
          <w:rFonts w:ascii="Arial Narrow" w:hAnsi="Arial Narrow" w:cs="Arial"/>
          <w:b/>
          <w:bCs/>
          <w:caps/>
          <w:sz w:val="28"/>
          <w:szCs w:val="16"/>
        </w:rPr>
      </w:pPr>
    </w:p>
    <w:p w:rsidR="00F83690" w:rsidRDefault="00F83690" w:rsidP="00F83690">
      <w:pPr>
        <w:pStyle w:val="Sansinterligne"/>
        <w:ind w:left="720"/>
        <w:rPr>
          <w:rFonts w:ascii="Arial Narrow" w:hAnsi="Arial Narrow" w:cs="Arial"/>
          <w:b/>
          <w:bCs/>
          <w:caps/>
          <w:sz w:val="28"/>
          <w:szCs w:val="16"/>
        </w:rPr>
      </w:pPr>
      <w:r w:rsidRPr="00F264B1">
        <w:rPr>
          <w:noProof/>
          <w:sz w:val="14"/>
        </w:rPr>
        <w:lastRenderedPageBreak/>
        <w:drawing>
          <wp:anchor distT="0" distB="0" distL="114300" distR="114300" simplePos="0" relativeHeight="251665408" behindDoc="1" locked="0" layoutInCell="1" allowOverlap="1" wp14:anchorId="1788A305" wp14:editId="6FE2B18F">
            <wp:simplePos x="0" y="0"/>
            <wp:positionH relativeFrom="column">
              <wp:posOffset>1109345</wp:posOffset>
            </wp:positionH>
            <wp:positionV relativeFrom="paragraph">
              <wp:posOffset>-741680</wp:posOffset>
            </wp:positionV>
            <wp:extent cx="140017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453" y="20965"/>
                <wp:lineTo x="21453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608" w:rsidRPr="00DD4944" w:rsidRDefault="00DD4944" w:rsidP="00DD4944">
      <w:pPr>
        <w:pStyle w:val="Sansinterligne"/>
        <w:numPr>
          <w:ilvl w:val="0"/>
          <w:numId w:val="3"/>
        </w:numPr>
        <w:rPr>
          <w:rFonts w:ascii="Arial Narrow" w:hAnsi="Arial Narrow" w:cs="Arial"/>
          <w:b/>
          <w:bCs/>
          <w:caps/>
          <w:sz w:val="28"/>
          <w:szCs w:val="16"/>
        </w:rPr>
      </w:pPr>
      <w:r>
        <w:rPr>
          <w:rFonts w:ascii="Arial Narrow" w:hAnsi="Arial Narrow" w:cs="Arial"/>
          <w:b/>
          <w:bCs/>
          <w:caps/>
          <w:sz w:val="28"/>
          <w:szCs w:val="16"/>
        </w:rPr>
        <w:t>L</w:t>
      </w:r>
      <w:r>
        <w:rPr>
          <w:rFonts w:ascii="Arial Narrow" w:hAnsi="Arial Narrow" w:cs="Arial"/>
          <w:b/>
          <w:bCs/>
          <w:sz w:val="28"/>
          <w:szCs w:val="16"/>
        </w:rPr>
        <w:t>es</w:t>
      </w:r>
      <w:r w:rsidR="005C2608" w:rsidRPr="00DD4944">
        <w:rPr>
          <w:rFonts w:ascii="Arial Narrow" w:hAnsi="Arial Narrow"/>
          <w:b/>
          <w:sz w:val="28"/>
        </w:rPr>
        <w:t xml:space="preserve"> bénéfices </w:t>
      </w:r>
      <w:r w:rsidR="00666FA6" w:rsidRPr="00DD4944">
        <w:rPr>
          <w:rFonts w:ascii="Arial Narrow" w:hAnsi="Arial Narrow"/>
          <w:b/>
          <w:sz w:val="28"/>
        </w:rPr>
        <w:t xml:space="preserve"> directs du projet  de construction du barrage </w:t>
      </w:r>
      <w:proofErr w:type="gramStart"/>
      <w:r w:rsidR="00666FA6" w:rsidRPr="00DD4944">
        <w:rPr>
          <w:rFonts w:ascii="Arial Narrow" w:hAnsi="Arial Narrow"/>
          <w:b/>
          <w:sz w:val="28"/>
        </w:rPr>
        <w:t>de Ouitenga</w:t>
      </w:r>
      <w:proofErr w:type="gramEnd"/>
      <w:r w:rsidR="00666FA6" w:rsidRPr="00DD4944">
        <w:rPr>
          <w:rFonts w:ascii="Arial Narrow" w:hAnsi="Arial Narrow"/>
          <w:b/>
          <w:sz w:val="28"/>
        </w:rPr>
        <w:t xml:space="preserve"> Poécin</w:t>
      </w:r>
    </w:p>
    <w:p w:rsidR="00DF6DA6" w:rsidRPr="00666FA6" w:rsidRDefault="00DF6DA6" w:rsidP="00DF6DA6">
      <w:pPr>
        <w:pStyle w:val="Sansinterligne"/>
        <w:ind w:left="720"/>
        <w:rPr>
          <w:rFonts w:ascii="Arial Narrow" w:hAnsi="Arial Narrow" w:cs="Arial"/>
          <w:b/>
          <w:bCs/>
          <w:caps/>
          <w:sz w:val="20"/>
          <w:szCs w:val="16"/>
        </w:rPr>
      </w:pPr>
    </w:p>
    <w:tbl>
      <w:tblPr>
        <w:tblW w:w="102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977"/>
        <w:gridCol w:w="1559"/>
        <w:gridCol w:w="1298"/>
        <w:gridCol w:w="992"/>
        <w:gridCol w:w="1134"/>
      </w:tblGrid>
      <w:tr w:rsidR="00A31C01" w:rsidRPr="00323FB4" w:rsidTr="00A31C01">
        <w:trPr>
          <w:trHeight w:val="300"/>
        </w:trPr>
        <w:tc>
          <w:tcPr>
            <w:tcW w:w="2283" w:type="dxa"/>
            <w:vMerge w:val="restart"/>
            <w:shd w:val="clear" w:color="auto" w:fill="auto"/>
            <w:noWrap/>
            <w:hideMark/>
          </w:tcPr>
          <w:p w:rsidR="00A31C01" w:rsidRPr="00323FB4" w:rsidRDefault="00A31C01" w:rsidP="00E9509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Entité gé</w:t>
            </w:r>
            <w:r w:rsidRPr="00323FB4">
              <w:rPr>
                <w:rFonts w:ascii="Arial Narrow" w:hAnsi="Arial Narrow" w:cs="Arial"/>
                <w:b/>
                <w:bCs/>
              </w:rPr>
              <w:t>ographique</w:t>
            </w:r>
          </w:p>
          <w:p w:rsidR="00A31C01" w:rsidRPr="00323FB4" w:rsidRDefault="00A31C01" w:rsidP="00E95095">
            <w:pPr>
              <w:rPr>
                <w:rFonts w:ascii="Arial Narrow" w:hAnsi="Arial Narrow" w:cs="Arial"/>
                <w:b/>
                <w:bCs/>
              </w:rPr>
            </w:pPr>
            <w:r w:rsidRPr="00323FB4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A31C01" w:rsidRPr="00323FB4" w:rsidRDefault="00A31C01" w:rsidP="00E95095">
            <w:pPr>
              <w:rPr>
                <w:rFonts w:ascii="Arial Narrow" w:hAnsi="Arial Narrow" w:cs="Arial"/>
                <w:b/>
                <w:bCs/>
              </w:rPr>
            </w:pPr>
            <w:r w:rsidRPr="00323FB4">
              <w:rPr>
                <w:rFonts w:ascii="Arial Narrow" w:hAnsi="Arial Narrow" w:cs="Arial"/>
                <w:b/>
                <w:bCs/>
              </w:rPr>
              <w:t> </w:t>
            </w:r>
            <w:r>
              <w:rPr>
                <w:rFonts w:ascii="Arial Narrow" w:hAnsi="Arial Narrow" w:cs="Arial"/>
                <w:b/>
                <w:bCs/>
              </w:rPr>
              <w:t>Nombre  de Mé</w:t>
            </w:r>
            <w:r w:rsidRPr="00323FB4">
              <w:rPr>
                <w:rFonts w:ascii="Arial Narrow" w:hAnsi="Arial Narrow" w:cs="Arial"/>
                <w:b/>
                <w:bCs/>
              </w:rPr>
              <w:t>nages</w:t>
            </w:r>
          </w:p>
        </w:tc>
        <w:tc>
          <w:tcPr>
            <w:tcW w:w="4983" w:type="dxa"/>
            <w:gridSpan w:val="4"/>
            <w:shd w:val="clear" w:color="auto" w:fill="auto"/>
            <w:noWrap/>
            <w:hideMark/>
          </w:tcPr>
          <w:p w:rsidR="00A31C01" w:rsidRPr="00323FB4" w:rsidRDefault="00A31C01" w:rsidP="00E95095">
            <w:pPr>
              <w:rPr>
                <w:rFonts w:ascii="Arial Narrow" w:hAnsi="Arial Narrow" w:cs="Arial"/>
                <w:b/>
                <w:bCs/>
              </w:rPr>
            </w:pPr>
            <w:r w:rsidRPr="00323FB4">
              <w:rPr>
                <w:rFonts w:ascii="Arial Narrow" w:hAnsi="Arial Narrow" w:cs="Arial"/>
                <w:b/>
                <w:bCs/>
              </w:rPr>
              <w:t xml:space="preserve">              Population </w:t>
            </w:r>
            <w:proofErr w:type="spellStart"/>
            <w:r w:rsidRPr="00323FB4">
              <w:rPr>
                <w:rFonts w:ascii="Arial Narrow" w:hAnsi="Arial Narrow" w:cs="Arial"/>
                <w:b/>
                <w:bCs/>
              </w:rPr>
              <w:t>residente</w:t>
            </w:r>
            <w:proofErr w:type="spellEnd"/>
          </w:p>
        </w:tc>
      </w:tr>
      <w:tr w:rsidR="00A31C01" w:rsidRPr="00323FB4" w:rsidTr="00A31C01">
        <w:trPr>
          <w:trHeight w:val="300"/>
        </w:trPr>
        <w:tc>
          <w:tcPr>
            <w:tcW w:w="2283" w:type="dxa"/>
            <w:vMerge/>
            <w:shd w:val="clear" w:color="auto" w:fill="auto"/>
            <w:noWrap/>
            <w:hideMark/>
          </w:tcPr>
          <w:p w:rsidR="00A31C01" w:rsidRPr="00323FB4" w:rsidRDefault="00A31C01" w:rsidP="00E9509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hideMark/>
          </w:tcPr>
          <w:p w:rsidR="00A31C01" w:rsidRPr="00323FB4" w:rsidRDefault="00A31C01" w:rsidP="00E9509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31C01" w:rsidRPr="00323FB4" w:rsidRDefault="00A31C01" w:rsidP="00E95095">
            <w:pPr>
              <w:rPr>
                <w:rFonts w:ascii="Arial Narrow" w:hAnsi="Arial Narrow" w:cs="Arial"/>
                <w:b/>
                <w:bCs/>
              </w:rPr>
            </w:pPr>
            <w:r w:rsidRPr="00323FB4">
              <w:rPr>
                <w:rFonts w:ascii="Arial Narrow" w:hAnsi="Arial Narrow" w:cs="Arial"/>
                <w:b/>
                <w:bCs/>
              </w:rPr>
              <w:t>Hom</w:t>
            </w:r>
            <w:r w:rsidR="009A1832">
              <w:rPr>
                <w:rFonts w:ascii="Arial Narrow" w:hAnsi="Arial Narrow" w:cs="Arial"/>
                <w:b/>
                <w:bCs/>
              </w:rPr>
              <w:t>m</w:t>
            </w:r>
            <w:r w:rsidRPr="00323FB4">
              <w:rPr>
                <w:rFonts w:ascii="Arial Narrow" w:hAnsi="Arial Narrow" w:cs="Arial"/>
                <w:b/>
                <w:bCs/>
              </w:rPr>
              <w:t>es</w:t>
            </w:r>
          </w:p>
        </w:tc>
        <w:tc>
          <w:tcPr>
            <w:tcW w:w="1298" w:type="dxa"/>
            <w:shd w:val="clear" w:color="auto" w:fill="auto"/>
            <w:noWrap/>
            <w:hideMark/>
          </w:tcPr>
          <w:p w:rsidR="00A31C01" w:rsidRPr="00323FB4" w:rsidRDefault="00A31C01" w:rsidP="00E95095">
            <w:pPr>
              <w:rPr>
                <w:rFonts w:ascii="Arial Narrow" w:hAnsi="Arial Narrow" w:cs="Arial"/>
                <w:b/>
                <w:bCs/>
              </w:rPr>
            </w:pPr>
            <w:r w:rsidRPr="00323FB4">
              <w:rPr>
                <w:rFonts w:ascii="Arial Narrow" w:hAnsi="Arial Narrow" w:cs="Arial"/>
                <w:b/>
                <w:bCs/>
              </w:rPr>
              <w:t>Fem</w:t>
            </w:r>
            <w:r>
              <w:rPr>
                <w:rFonts w:ascii="Arial Narrow" w:hAnsi="Arial Narrow" w:cs="Arial"/>
                <w:b/>
                <w:bCs/>
              </w:rPr>
              <w:t>m</w:t>
            </w:r>
            <w:r w:rsidRPr="00323FB4">
              <w:rPr>
                <w:rFonts w:ascii="Arial Narrow" w:hAnsi="Arial Narrow" w:cs="Arial"/>
                <w:b/>
                <w:bCs/>
              </w:rPr>
              <w:t>es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1C01" w:rsidRPr="00323FB4" w:rsidRDefault="00A31C01" w:rsidP="00E95095">
            <w:pPr>
              <w:rPr>
                <w:rFonts w:ascii="Arial Narrow" w:hAnsi="Arial Narrow" w:cs="Arial"/>
                <w:b/>
                <w:bCs/>
              </w:rPr>
            </w:pPr>
            <w:r w:rsidRPr="00323FB4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C01" w:rsidRPr="00323FB4" w:rsidRDefault="00A31C01" w:rsidP="00E95095">
            <w:pPr>
              <w:rPr>
                <w:rFonts w:ascii="Arial Narrow" w:hAnsi="Arial Narrow" w:cs="Arial"/>
                <w:b/>
                <w:bCs/>
              </w:rPr>
            </w:pPr>
            <w:r w:rsidRPr="00323FB4">
              <w:rPr>
                <w:rFonts w:ascii="Arial Narrow" w:hAnsi="Arial Narrow" w:cs="Arial"/>
                <w:b/>
                <w:bCs/>
              </w:rPr>
              <w:t>% Fe</w:t>
            </w:r>
            <w:r>
              <w:rPr>
                <w:rFonts w:ascii="Arial Narrow" w:hAnsi="Arial Narrow" w:cs="Arial"/>
                <w:b/>
                <w:bCs/>
              </w:rPr>
              <w:t>m</w:t>
            </w:r>
            <w:r w:rsidRPr="00323FB4">
              <w:rPr>
                <w:rFonts w:ascii="Arial Narrow" w:hAnsi="Arial Narrow" w:cs="Arial"/>
                <w:b/>
                <w:bCs/>
              </w:rPr>
              <w:t>mes</w:t>
            </w:r>
          </w:p>
        </w:tc>
      </w:tr>
      <w:tr w:rsidR="00A31C01" w:rsidRPr="00323FB4" w:rsidTr="00A31C01">
        <w:trPr>
          <w:trHeight w:val="482"/>
        </w:trPr>
        <w:tc>
          <w:tcPr>
            <w:tcW w:w="2283" w:type="dxa"/>
            <w:shd w:val="clear" w:color="auto" w:fill="auto"/>
            <w:noWrap/>
            <w:hideMark/>
          </w:tcPr>
          <w:p w:rsidR="00A31C01" w:rsidRPr="00323FB4" w:rsidRDefault="00A31C01" w:rsidP="00A31C01">
            <w:pPr>
              <w:spacing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Ouitenga Poécin en 2017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A31C01" w:rsidRPr="00323FB4" w:rsidRDefault="00DF6DA6" w:rsidP="00A31C0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353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31C01" w:rsidRDefault="00A31C01" w:rsidP="00A31C0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1 244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A31C01" w:rsidRDefault="00A31C01" w:rsidP="00A31C0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1C01" w:rsidRDefault="00A31C01" w:rsidP="00A31C01">
            <w:pPr>
              <w:spacing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2 654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31C01" w:rsidRPr="00323FB4" w:rsidRDefault="00A31C01" w:rsidP="00A31C01">
            <w:pPr>
              <w:spacing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53,12%</w:t>
            </w:r>
          </w:p>
        </w:tc>
      </w:tr>
    </w:tbl>
    <w:p w:rsidR="005C2608" w:rsidRDefault="005C2608" w:rsidP="00DD4944">
      <w:pPr>
        <w:rPr>
          <w:rFonts w:ascii="Arial Narrow" w:hAnsi="Arial Narrow"/>
        </w:rPr>
      </w:pPr>
    </w:p>
    <w:p w:rsidR="005C2608" w:rsidRPr="00DD4944" w:rsidRDefault="00DD4944" w:rsidP="00A31C01">
      <w:pPr>
        <w:pStyle w:val="Sansinterligne"/>
        <w:numPr>
          <w:ilvl w:val="0"/>
          <w:numId w:val="3"/>
        </w:numPr>
        <w:rPr>
          <w:rFonts w:ascii="Arial Narrow" w:hAnsi="Arial Narrow" w:cs="Arial"/>
          <w:b/>
          <w:bCs/>
          <w:caps/>
          <w:sz w:val="28"/>
          <w:szCs w:val="28"/>
        </w:rPr>
      </w:pPr>
      <w:r w:rsidRPr="00DD4944">
        <w:rPr>
          <w:rFonts w:ascii="Arial Narrow" w:hAnsi="Arial Narrow" w:cs="Arial"/>
          <w:b/>
          <w:bCs/>
          <w:caps/>
          <w:sz w:val="28"/>
          <w:szCs w:val="28"/>
        </w:rPr>
        <w:t>L</w:t>
      </w:r>
      <w:r w:rsidRPr="00DD4944">
        <w:rPr>
          <w:rFonts w:ascii="Arial Narrow" w:hAnsi="Arial Narrow" w:cs="Arial"/>
          <w:b/>
          <w:bCs/>
          <w:sz w:val="28"/>
          <w:szCs w:val="28"/>
        </w:rPr>
        <w:t>es</w:t>
      </w:r>
      <w:r w:rsidR="00A31C01" w:rsidRPr="00DD4944">
        <w:rPr>
          <w:rFonts w:ascii="Arial Narrow" w:hAnsi="Arial Narrow"/>
          <w:b/>
          <w:sz w:val="28"/>
          <w:szCs w:val="28"/>
        </w:rPr>
        <w:t xml:space="preserve"> participants </w:t>
      </w:r>
      <w:r w:rsidR="005C2608" w:rsidRPr="00DD4944">
        <w:rPr>
          <w:rFonts w:ascii="Arial Narrow" w:hAnsi="Arial Narrow"/>
          <w:b/>
          <w:sz w:val="28"/>
          <w:szCs w:val="28"/>
        </w:rPr>
        <w:t xml:space="preserve"> à la préparation et o l’approbation de ce projet</w:t>
      </w:r>
      <w:r w:rsidR="00A31C01" w:rsidRPr="00DD4944">
        <w:rPr>
          <w:rFonts w:ascii="Arial Narrow" w:hAnsi="Arial Narrow"/>
          <w:b/>
          <w:sz w:val="28"/>
          <w:szCs w:val="28"/>
        </w:rPr>
        <w:t xml:space="preserve"> </w:t>
      </w:r>
      <w:r w:rsidR="00A31C01" w:rsidRPr="00DD4944">
        <w:rPr>
          <w:rFonts w:ascii="Arial Narrow" w:hAnsi="Arial Narrow" w:cs="Arial"/>
          <w:b/>
          <w:sz w:val="28"/>
          <w:szCs w:val="28"/>
        </w:rPr>
        <w:t>d’étude de faisabilité de construction du barrage</w:t>
      </w:r>
      <w:r w:rsidR="005C2608" w:rsidRPr="00DD4944">
        <w:rPr>
          <w:rFonts w:ascii="Arial Narrow" w:hAnsi="Arial Narrow"/>
          <w:b/>
          <w:sz w:val="28"/>
          <w:szCs w:val="28"/>
        </w:rPr>
        <w:t>.</w:t>
      </w:r>
    </w:p>
    <w:p w:rsidR="00FC4C0A" w:rsidRDefault="00DD4944" w:rsidP="001E3AF6">
      <w:pPr>
        <w:pStyle w:val="Paragraphedeliste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DD4944">
        <w:rPr>
          <w:rFonts w:ascii="Arial Narrow" w:hAnsi="Arial Narrow"/>
          <w:sz w:val="24"/>
          <w:szCs w:val="24"/>
        </w:rPr>
        <w:t xml:space="preserve">Le conseil villageois de </w:t>
      </w:r>
      <w:r w:rsidR="001916DC" w:rsidRPr="00DD4944">
        <w:rPr>
          <w:rFonts w:ascii="Arial Narrow" w:hAnsi="Arial Narrow"/>
          <w:sz w:val="24"/>
          <w:szCs w:val="24"/>
        </w:rPr>
        <w:t>développement</w:t>
      </w:r>
      <w:r w:rsidRPr="00DD494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DD4944">
        <w:rPr>
          <w:rFonts w:ascii="Arial Narrow" w:hAnsi="Arial Narrow"/>
          <w:sz w:val="24"/>
          <w:szCs w:val="24"/>
        </w:rPr>
        <w:t>de Ouitenga</w:t>
      </w:r>
      <w:proofErr w:type="gramEnd"/>
      <w:r w:rsidRPr="00DD4944">
        <w:rPr>
          <w:rFonts w:ascii="Arial Narrow" w:hAnsi="Arial Narrow"/>
          <w:sz w:val="24"/>
          <w:szCs w:val="24"/>
        </w:rPr>
        <w:t xml:space="preserve"> Poécin.</w:t>
      </w:r>
    </w:p>
    <w:p w:rsidR="001E3AF6" w:rsidRDefault="001E3AF6" w:rsidP="001E3AF6">
      <w:pPr>
        <w:pStyle w:val="Paragraphedeliste"/>
        <w:ind w:left="2340"/>
        <w:rPr>
          <w:rFonts w:ascii="Arial Narrow" w:hAnsi="Arial Narrow"/>
          <w:sz w:val="24"/>
          <w:szCs w:val="24"/>
        </w:rPr>
      </w:pPr>
    </w:p>
    <w:p w:rsidR="00DD4944" w:rsidRPr="00DD4944" w:rsidRDefault="00DD4944" w:rsidP="00DD4944">
      <w:pPr>
        <w:pStyle w:val="Paragraphedeliste"/>
        <w:ind w:left="1620"/>
        <w:rPr>
          <w:rFonts w:ascii="Arial Narrow" w:hAnsi="Arial Narrow"/>
          <w:sz w:val="24"/>
          <w:szCs w:val="24"/>
        </w:rPr>
      </w:pPr>
    </w:p>
    <w:p w:rsidR="00DD4944" w:rsidRDefault="00DD4944" w:rsidP="001E3AF6">
      <w:pPr>
        <w:pStyle w:val="Paragraphedeliste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E3AF6">
        <w:rPr>
          <w:rFonts w:ascii="Arial Narrow" w:hAnsi="Arial Narrow"/>
          <w:sz w:val="24"/>
          <w:szCs w:val="24"/>
        </w:rPr>
        <w:t xml:space="preserve">Les conseillés municipal élu de </w:t>
      </w:r>
      <w:proofErr w:type="spellStart"/>
      <w:r w:rsidRPr="001E3AF6">
        <w:rPr>
          <w:rFonts w:ascii="Arial Narrow" w:hAnsi="Arial Narrow"/>
          <w:sz w:val="24"/>
          <w:szCs w:val="24"/>
        </w:rPr>
        <w:t>Ouitenga</w:t>
      </w:r>
      <w:proofErr w:type="spellEnd"/>
      <w:r w:rsidRPr="001E3AF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3AF6">
        <w:rPr>
          <w:rFonts w:ascii="Arial Narrow" w:hAnsi="Arial Narrow"/>
          <w:sz w:val="24"/>
          <w:szCs w:val="24"/>
        </w:rPr>
        <w:t>Poecin</w:t>
      </w:r>
      <w:proofErr w:type="spellEnd"/>
      <w:r w:rsidRPr="001E3AF6">
        <w:rPr>
          <w:rFonts w:ascii="Arial Narrow" w:hAnsi="Arial Narrow"/>
          <w:sz w:val="24"/>
          <w:szCs w:val="24"/>
        </w:rPr>
        <w:t>,</w:t>
      </w:r>
    </w:p>
    <w:p w:rsidR="001916DC" w:rsidRPr="001E3AF6" w:rsidRDefault="001916DC" w:rsidP="001916DC">
      <w:pPr>
        <w:pStyle w:val="Paragraphedeliste"/>
        <w:ind w:left="23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KOROGO </w:t>
      </w:r>
      <w:proofErr w:type="spellStart"/>
      <w:r>
        <w:rPr>
          <w:rFonts w:ascii="Arial Narrow" w:hAnsi="Arial Narrow"/>
          <w:sz w:val="24"/>
          <w:szCs w:val="24"/>
        </w:rPr>
        <w:t>Naoga</w:t>
      </w:r>
      <w:proofErr w:type="spellEnd"/>
    </w:p>
    <w:p w:rsidR="00DD4944" w:rsidRPr="00DD4944" w:rsidRDefault="00DD4944" w:rsidP="00DD4944">
      <w:pPr>
        <w:pStyle w:val="Sansinterligne"/>
      </w:pPr>
    </w:p>
    <w:p w:rsidR="00DD4944" w:rsidRDefault="00DD4944" w:rsidP="001E3AF6">
      <w:pPr>
        <w:pStyle w:val="Paragraphedeliste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DD4944">
        <w:rPr>
          <w:rFonts w:ascii="Arial Narrow" w:hAnsi="Arial Narrow"/>
          <w:sz w:val="24"/>
          <w:szCs w:val="24"/>
        </w:rPr>
        <w:t xml:space="preserve">Les chefs coutumiers </w:t>
      </w:r>
      <w:proofErr w:type="gramStart"/>
      <w:r w:rsidRPr="00DD4944">
        <w:rPr>
          <w:rFonts w:ascii="Arial Narrow" w:hAnsi="Arial Narrow"/>
          <w:sz w:val="24"/>
          <w:szCs w:val="24"/>
        </w:rPr>
        <w:t>de Ouitenga</w:t>
      </w:r>
      <w:proofErr w:type="gramEnd"/>
      <w:r w:rsidRPr="00DD4944">
        <w:rPr>
          <w:rFonts w:ascii="Arial Narrow" w:hAnsi="Arial Narrow"/>
          <w:sz w:val="24"/>
          <w:szCs w:val="24"/>
        </w:rPr>
        <w:t xml:space="preserve"> Poécin,</w:t>
      </w:r>
    </w:p>
    <w:p w:rsidR="00DD4944" w:rsidRPr="00DD4944" w:rsidRDefault="00DD4944" w:rsidP="00DD4944">
      <w:pPr>
        <w:pStyle w:val="Paragraphedeliste"/>
        <w:rPr>
          <w:rFonts w:ascii="Arial Narrow" w:hAnsi="Arial Narrow"/>
          <w:sz w:val="24"/>
          <w:szCs w:val="24"/>
        </w:rPr>
      </w:pPr>
    </w:p>
    <w:p w:rsidR="00DD4944" w:rsidRPr="00DD4944" w:rsidRDefault="00DD4944" w:rsidP="00DD4944">
      <w:pPr>
        <w:pStyle w:val="Paragraphedeliste"/>
        <w:ind w:left="1620"/>
        <w:rPr>
          <w:rFonts w:ascii="Arial Narrow" w:hAnsi="Arial Narrow"/>
          <w:sz w:val="24"/>
          <w:szCs w:val="24"/>
        </w:rPr>
      </w:pPr>
    </w:p>
    <w:p w:rsidR="00DD4944" w:rsidRDefault="00DD4944" w:rsidP="001E3AF6">
      <w:pPr>
        <w:pStyle w:val="Paragraphedeliste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DD4944">
        <w:rPr>
          <w:rFonts w:ascii="Arial Narrow" w:hAnsi="Arial Narrow"/>
          <w:sz w:val="24"/>
          <w:szCs w:val="24"/>
        </w:rPr>
        <w:t xml:space="preserve">Les femmes du village </w:t>
      </w:r>
      <w:proofErr w:type="gramStart"/>
      <w:r w:rsidRPr="00DD4944">
        <w:rPr>
          <w:rFonts w:ascii="Arial Narrow" w:hAnsi="Arial Narrow"/>
          <w:sz w:val="24"/>
          <w:szCs w:val="24"/>
        </w:rPr>
        <w:t>de Ouitenga</w:t>
      </w:r>
      <w:proofErr w:type="gramEnd"/>
      <w:r w:rsidRPr="00DD4944">
        <w:rPr>
          <w:rFonts w:ascii="Arial Narrow" w:hAnsi="Arial Narrow"/>
          <w:sz w:val="24"/>
          <w:szCs w:val="24"/>
        </w:rPr>
        <w:t xml:space="preserve"> Poécin </w:t>
      </w:r>
    </w:p>
    <w:p w:rsidR="001E3AF6" w:rsidRDefault="001E3AF6" w:rsidP="001E3AF6">
      <w:pPr>
        <w:pStyle w:val="Paragraphedeliste"/>
        <w:ind w:left="2340"/>
        <w:rPr>
          <w:rFonts w:ascii="Arial Narrow" w:hAnsi="Arial Narrow"/>
          <w:sz w:val="24"/>
          <w:szCs w:val="24"/>
        </w:rPr>
      </w:pPr>
    </w:p>
    <w:p w:rsidR="00DD4944" w:rsidRPr="00DD4944" w:rsidRDefault="00DD4944" w:rsidP="00DD4944">
      <w:pPr>
        <w:pStyle w:val="Paragraphedeliste"/>
        <w:ind w:left="1620"/>
        <w:rPr>
          <w:rFonts w:ascii="Arial Narrow" w:hAnsi="Arial Narrow"/>
          <w:sz w:val="24"/>
          <w:szCs w:val="24"/>
        </w:rPr>
      </w:pPr>
    </w:p>
    <w:p w:rsidR="00DD4944" w:rsidRDefault="00DD4944" w:rsidP="001E3AF6">
      <w:pPr>
        <w:pStyle w:val="Paragraphedeliste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DD4944">
        <w:rPr>
          <w:rFonts w:ascii="Arial Narrow" w:hAnsi="Arial Narrow"/>
          <w:sz w:val="24"/>
          <w:szCs w:val="24"/>
        </w:rPr>
        <w:t xml:space="preserve">Les jeunes du village </w:t>
      </w:r>
      <w:proofErr w:type="gramStart"/>
      <w:r w:rsidRPr="00DD4944">
        <w:rPr>
          <w:rFonts w:ascii="Arial Narrow" w:hAnsi="Arial Narrow"/>
          <w:sz w:val="24"/>
          <w:szCs w:val="24"/>
        </w:rPr>
        <w:t>de Ouitenga</w:t>
      </w:r>
      <w:proofErr w:type="gramEnd"/>
      <w:r w:rsidRPr="00DD4944">
        <w:rPr>
          <w:rFonts w:ascii="Arial Narrow" w:hAnsi="Arial Narrow"/>
          <w:sz w:val="24"/>
          <w:szCs w:val="24"/>
        </w:rPr>
        <w:t xml:space="preserve"> Poécin,</w:t>
      </w:r>
    </w:p>
    <w:p w:rsidR="00DD4944" w:rsidRPr="00DD4944" w:rsidRDefault="00DD4944" w:rsidP="00DD4944">
      <w:pPr>
        <w:pStyle w:val="Paragraphedeliste"/>
        <w:rPr>
          <w:rFonts w:ascii="Arial Narrow" w:hAnsi="Arial Narrow"/>
          <w:sz w:val="24"/>
          <w:szCs w:val="24"/>
        </w:rPr>
      </w:pPr>
    </w:p>
    <w:p w:rsidR="00DD4944" w:rsidRPr="00DD4944" w:rsidRDefault="00DD4944" w:rsidP="00DD4944">
      <w:pPr>
        <w:pStyle w:val="Paragraphedeliste"/>
        <w:ind w:left="1620"/>
        <w:rPr>
          <w:rFonts w:ascii="Arial Narrow" w:hAnsi="Arial Narrow"/>
          <w:sz w:val="24"/>
          <w:szCs w:val="24"/>
        </w:rPr>
      </w:pPr>
    </w:p>
    <w:p w:rsidR="00DD4944" w:rsidRDefault="00DD4944" w:rsidP="001E3AF6">
      <w:pPr>
        <w:pStyle w:val="Paragraphedeliste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DD4944">
        <w:rPr>
          <w:rFonts w:ascii="Arial Narrow" w:hAnsi="Arial Narrow"/>
          <w:sz w:val="24"/>
          <w:szCs w:val="24"/>
        </w:rPr>
        <w:t xml:space="preserve">L’Association de l’Association NONGZANGA des </w:t>
      </w:r>
      <w:proofErr w:type="spellStart"/>
      <w:r w:rsidRPr="00DD4944">
        <w:rPr>
          <w:rFonts w:ascii="Arial Narrow" w:hAnsi="Arial Narrow"/>
          <w:sz w:val="24"/>
          <w:szCs w:val="24"/>
        </w:rPr>
        <w:t>eleveurs</w:t>
      </w:r>
      <w:proofErr w:type="spellEnd"/>
      <w:r w:rsidRPr="00DD4944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DD4944">
        <w:rPr>
          <w:rFonts w:ascii="Arial Narrow" w:hAnsi="Arial Narrow"/>
          <w:sz w:val="24"/>
          <w:szCs w:val="24"/>
        </w:rPr>
        <w:t>Birguin</w:t>
      </w:r>
      <w:proofErr w:type="spellEnd"/>
      <w:r w:rsidRPr="00DD4944">
        <w:rPr>
          <w:rFonts w:ascii="Arial Narrow" w:hAnsi="Arial Narrow"/>
          <w:sz w:val="24"/>
          <w:szCs w:val="24"/>
        </w:rPr>
        <w:t xml:space="preserve"> à Ouitenga Poécin</w:t>
      </w:r>
    </w:p>
    <w:p w:rsidR="00DD4944" w:rsidRDefault="001916DC" w:rsidP="001916DC">
      <w:pPr>
        <w:pStyle w:val="Paragraphedeliste"/>
        <w:ind w:left="23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NABALOUM </w:t>
      </w:r>
      <w:proofErr w:type="spellStart"/>
      <w:r>
        <w:rPr>
          <w:rFonts w:ascii="Arial Narrow" w:hAnsi="Arial Narrow"/>
          <w:sz w:val="24"/>
          <w:szCs w:val="24"/>
        </w:rPr>
        <w:t>Animata</w:t>
      </w:r>
      <w:proofErr w:type="spellEnd"/>
    </w:p>
    <w:p w:rsidR="00DD4944" w:rsidRPr="00DD4944" w:rsidRDefault="00DD4944" w:rsidP="00DD4944">
      <w:pPr>
        <w:pStyle w:val="Paragraphedeliste"/>
        <w:ind w:left="1620"/>
        <w:rPr>
          <w:rFonts w:ascii="Arial Narrow" w:hAnsi="Arial Narrow"/>
          <w:sz w:val="24"/>
          <w:szCs w:val="24"/>
        </w:rPr>
      </w:pPr>
    </w:p>
    <w:p w:rsidR="00DD4944" w:rsidRDefault="00DD4944" w:rsidP="001E3AF6">
      <w:pPr>
        <w:pStyle w:val="Paragraphedeliste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DD4944">
        <w:rPr>
          <w:rFonts w:ascii="Arial Narrow" w:hAnsi="Arial Narrow"/>
          <w:sz w:val="24"/>
          <w:szCs w:val="24"/>
        </w:rPr>
        <w:t>La FONDATION BOUGMA</w:t>
      </w:r>
    </w:p>
    <w:p w:rsidR="001E3AF6" w:rsidRPr="001E3AF6" w:rsidRDefault="001E3AF6" w:rsidP="001E3AF6">
      <w:pPr>
        <w:pStyle w:val="Paragraphedeliste"/>
        <w:ind w:left="2340"/>
        <w:rPr>
          <w:rFonts w:ascii="Arial Narrow" w:hAnsi="Arial Narrow"/>
          <w:sz w:val="24"/>
          <w:szCs w:val="24"/>
          <w:lang w:val="en-US"/>
        </w:rPr>
      </w:pPr>
      <w:r w:rsidRPr="001E3AF6">
        <w:rPr>
          <w:rFonts w:ascii="Arial Narrow" w:hAnsi="Arial Narrow"/>
          <w:sz w:val="24"/>
          <w:szCs w:val="24"/>
          <w:lang w:val="en-US"/>
        </w:rPr>
        <w:t>BP: 07 KORSIMORO BURKINA FASO</w:t>
      </w:r>
    </w:p>
    <w:p w:rsidR="001E3AF6" w:rsidRPr="001E3AF6" w:rsidRDefault="001E3AF6" w:rsidP="001E3AF6">
      <w:pPr>
        <w:pStyle w:val="Paragraphedeliste"/>
        <w:ind w:left="2340"/>
        <w:rPr>
          <w:rFonts w:ascii="Arial Narrow" w:hAnsi="Arial Narrow"/>
          <w:sz w:val="24"/>
          <w:szCs w:val="24"/>
          <w:lang w:val="en-US"/>
        </w:rPr>
      </w:pPr>
      <w:r w:rsidRPr="001E3AF6">
        <w:rPr>
          <w:rFonts w:ascii="Arial Narrow" w:hAnsi="Arial Narrow"/>
          <w:sz w:val="24"/>
          <w:szCs w:val="24"/>
          <w:lang w:val="en-US"/>
        </w:rPr>
        <w:t>Tel: +226 60387764</w:t>
      </w:r>
    </w:p>
    <w:p w:rsidR="001E3AF6" w:rsidRDefault="001E3AF6" w:rsidP="001E3AF6">
      <w:pPr>
        <w:pStyle w:val="Paragraphedeliste"/>
        <w:ind w:left="234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        +226 75630843</w:t>
      </w:r>
    </w:p>
    <w:p w:rsidR="001E3AF6" w:rsidRDefault="00F83690" w:rsidP="001E3AF6">
      <w:pPr>
        <w:pStyle w:val="Paragraphedeliste"/>
        <w:ind w:left="2340"/>
        <w:rPr>
          <w:rFonts w:ascii="Arial Narrow" w:hAnsi="Arial Narrow"/>
          <w:sz w:val="24"/>
          <w:szCs w:val="24"/>
          <w:lang w:val="en-US"/>
        </w:rPr>
      </w:pPr>
      <w:r w:rsidRPr="00F264B1">
        <w:rPr>
          <w:noProof/>
          <w:sz w:val="14"/>
          <w:lang w:eastAsia="fr-FR"/>
        </w:rPr>
        <w:drawing>
          <wp:anchor distT="0" distB="0" distL="114300" distR="114300" simplePos="0" relativeHeight="251663360" behindDoc="1" locked="0" layoutInCell="1" allowOverlap="1" wp14:anchorId="502EE767" wp14:editId="3270415F">
            <wp:simplePos x="0" y="0"/>
            <wp:positionH relativeFrom="column">
              <wp:posOffset>1393190</wp:posOffset>
            </wp:positionH>
            <wp:positionV relativeFrom="paragraph">
              <wp:posOffset>224155</wp:posOffset>
            </wp:positionV>
            <wp:extent cx="1400175" cy="428625"/>
            <wp:effectExtent l="0" t="0" r="9525" b="9525"/>
            <wp:wrapThrough wrapText="bothSides">
              <wp:wrapPolygon edited="0">
                <wp:start x="0" y="0"/>
                <wp:lineTo x="0" y="21120"/>
                <wp:lineTo x="21453" y="21120"/>
                <wp:lineTo x="21453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AF6">
        <w:rPr>
          <w:rFonts w:ascii="Arial Narrow" w:hAnsi="Arial Narrow"/>
          <w:sz w:val="24"/>
          <w:szCs w:val="24"/>
          <w:lang w:val="en-US"/>
        </w:rPr>
        <w:t>Email:fondbougma@gmail.com</w:t>
      </w:r>
    </w:p>
    <w:p w:rsidR="00F83690" w:rsidRPr="00F83690" w:rsidRDefault="00F83690" w:rsidP="00F83690">
      <w:pPr>
        <w:widowControl w:val="0"/>
        <w:tabs>
          <w:tab w:val="left" w:pos="2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F83690">
        <w:rPr>
          <w:rFonts w:ascii="Times New Roman" w:hAnsi="Times New Roman"/>
          <w:b/>
          <w:sz w:val="24"/>
          <w:szCs w:val="24"/>
        </w:rPr>
        <w:t>BOUGMA</w:t>
      </w:r>
      <w:r>
        <w:rPr>
          <w:rFonts w:ascii="Times New Roman" w:hAnsi="Times New Roman"/>
          <w:b/>
          <w:sz w:val="24"/>
          <w:szCs w:val="24"/>
        </w:rPr>
        <w:t xml:space="preserve"> Youssouf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83690">
        <w:rPr>
          <w:rFonts w:ascii="Times New Roman" w:hAnsi="Times New Roman"/>
          <w:b/>
          <w:sz w:val="24"/>
          <w:szCs w:val="24"/>
        </w:rPr>
        <w:t>OUEDRAOGO</w:t>
      </w:r>
      <w:r w:rsidRPr="00F8369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83690">
        <w:rPr>
          <w:rFonts w:ascii="Times New Roman" w:hAnsi="Times New Roman"/>
          <w:b/>
          <w:sz w:val="24"/>
          <w:szCs w:val="24"/>
        </w:rPr>
        <w:t>Boureima</w:t>
      </w:r>
      <w:proofErr w:type="spellEnd"/>
      <w:r w:rsidRPr="00F83690">
        <w:rPr>
          <w:rFonts w:ascii="Times New Roman" w:hAnsi="Times New Roman"/>
          <w:b/>
          <w:sz w:val="24"/>
          <w:szCs w:val="24"/>
        </w:rPr>
        <w:t xml:space="preserve"> </w:t>
      </w:r>
    </w:p>
    <w:p w:rsidR="00F83690" w:rsidRPr="00F83690" w:rsidRDefault="00F83690" w:rsidP="00F83690">
      <w:pPr>
        <w:widowControl w:val="0"/>
        <w:tabs>
          <w:tab w:val="left" w:pos="2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690" w:rsidRDefault="00F83690" w:rsidP="00F83690">
      <w:pPr>
        <w:widowControl w:val="0"/>
        <w:tabs>
          <w:tab w:val="left" w:pos="2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690" w:rsidRPr="00F83690" w:rsidRDefault="00F83690" w:rsidP="00F83690">
      <w:pPr>
        <w:widowControl w:val="0"/>
        <w:tabs>
          <w:tab w:val="left" w:pos="2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690">
        <w:rPr>
          <w:rFonts w:ascii="Times New Roman" w:hAnsi="Times New Roman"/>
          <w:b/>
          <w:sz w:val="24"/>
          <w:szCs w:val="24"/>
        </w:rPr>
        <w:t>BOUGMA Youssouf</w:t>
      </w:r>
      <w:r w:rsidRPr="00F83690">
        <w:rPr>
          <w:rFonts w:ascii="Times New Roman" w:hAnsi="Times New Roman"/>
          <w:b/>
          <w:sz w:val="24"/>
          <w:szCs w:val="24"/>
        </w:rPr>
        <w:tab/>
      </w:r>
      <w:r w:rsidRPr="00F83690">
        <w:rPr>
          <w:rFonts w:ascii="Times New Roman" w:hAnsi="Times New Roman"/>
          <w:b/>
          <w:sz w:val="24"/>
          <w:szCs w:val="24"/>
        </w:rPr>
        <w:tab/>
      </w:r>
      <w:r w:rsidRPr="00F83690">
        <w:rPr>
          <w:rFonts w:ascii="Times New Roman" w:hAnsi="Times New Roman"/>
          <w:b/>
          <w:sz w:val="24"/>
          <w:szCs w:val="24"/>
        </w:rPr>
        <w:tab/>
      </w:r>
      <w:r w:rsidRPr="00F83690">
        <w:rPr>
          <w:rFonts w:ascii="Times New Roman" w:hAnsi="Times New Roman"/>
          <w:b/>
          <w:sz w:val="24"/>
          <w:szCs w:val="24"/>
        </w:rPr>
        <w:tab/>
      </w:r>
      <w:r w:rsidRPr="00F83690">
        <w:rPr>
          <w:rFonts w:ascii="Times New Roman" w:hAnsi="Times New Roman"/>
          <w:b/>
          <w:sz w:val="24"/>
          <w:szCs w:val="24"/>
        </w:rPr>
        <w:tab/>
        <w:t>OUEDRAOGO</w:t>
      </w:r>
      <w:r w:rsidRPr="00F8369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83690">
        <w:rPr>
          <w:rFonts w:ascii="Times New Roman" w:hAnsi="Times New Roman"/>
          <w:b/>
          <w:sz w:val="24"/>
          <w:szCs w:val="24"/>
        </w:rPr>
        <w:t>Boureima</w:t>
      </w:r>
      <w:proofErr w:type="spellEnd"/>
      <w:r w:rsidRPr="00F83690">
        <w:rPr>
          <w:rFonts w:ascii="Times New Roman" w:hAnsi="Times New Roman"/>
          <w:b/>
          <w:sz w:val="24"/>
          <w:szCs w:val="24"/>
        </w:rPr>
        <w:t xml:space="preserve"> </w:t>
      </w:r>
    </w:p>
    <w:p w:rsidR="00F83690" w:rsidRPr="00F83690" w:rsidRDefault="00F83690" w:rsidP="00F83690">
      <w:pPr>
        <w:widowControl w:val="0"/>
        <w:tabs>
          <w:tab w:val="left" w:pos="2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690" w:rsidRPr="00F83690" w:rsidRDefault="00F83690" w:rsidP="00F83690">
      <w:pPr>
        <w:widowControl w:val="0"/>
        <w:tabs>
          <w:tab w:val="left" w:pos="2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3690" w:rsidRPr="00F83690" w:rsidRDefault="00F83690" w:rsidP="00F83690">
      <w:pPr>
        <w:widowControl w:val="0"/>
        <w:tabs>
          <w:tab w:val="left" w:pos="2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690">
        <w:rPr>
          <w:rFonts w:ascii="Times New Roman" w:hAnsi="Times New Roman"/>
          <w:b/>
          <w:sz w:val="24"/>
          <w:szCs w:val="24"/>
        </w:rPr>
        <w:tab/>
      </w:r>
    </w:p>
    <w:p w:rsidR="00002009" w:rsidRDefault="00F83690" w:rsidP="00F83690">
      <w:pPr>
        <w:widowControl w:val="0"/>
        <w:tabs>
          <w:tab w:val="left" w:pos="2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690">
        <w:rPr>
          <w:rFonts w:ascii="Times New Roman" w:hAnsi="Times New Roman"/>
          <w:b/>
          <w:sz w:val="24"/>
          <w:szCs w:val="24"/>
        </w:rPr>
        <w:t xml:space="preserve">OUEDRAOGO </w:t>
      </w:r>
      <w:proofErr w:type="spellStart"/>
      <w:r w:rsidRPr="00F83690">
        <w:rPr>
          <w:rFonts w:ascii="Times New Roman" w:hAnsi="Times New Roman"/>
          <w:b/>
          <w:sz w:val="24"/>
          <w:szCs w:val="24"/>
        </w:rPr>
        <w:t>Balkissa</w:t>
      </w:r>
      <w:proofErr w:type="spellEnd"/>
      <w:r w:rsidRPr="00F83690">
        <w:rPr>
          <w:rFonts w:ascii="Times New Roman" w:hAnsi="Times New Roman"/>
          <w:b/>
          <w:sz w:val="24"/>
          <w:szCs w:val="24"/>
        </w:rPr>
        <w:t xml:space="preserve"> </w:t>
      </w:r>
      <w:r w:rsidRPr="00F83690">
        <w:rPr>
          <w:rFonts w:ascii="Times New Roman" w:hAnsi="Times New Roman"/>
          <w:b/>
          <w:sz w:val="24"/>
          <w:szCs w:val="24"/>
        </w:rPr>
        <w:tab/>
      </w:r>
      <w:r w:rsidRPr="00F83690">
        <w:rPr>
          <w:rFonts w:ascii="Times New Roman" w:hAnsi="Times New Roman"/>
          <w:b/>
          <w:sz w:val="24"/>
          <w:szCs w:val="24"/>
        </w:rPr>
        <w:tab/>
      </w:r>
      <w:r w:rsidRPr="00F83690">
        <w:rPr>
          <w:rFonts w:ascii="Times New Roman" w:hAnsi="Times New Roman"/>
          <w:b/>
          <w:sz w:val="24"/>
          <w:szCs w:val="24"/>
        </w:rPr>
        <w:tab/>
      </w:r>
      <w:r w:rsidRPr="00F83690">
        <w:rPr>
          <w:rFonts w:ascii="Times New Roman" w:hAnsi="Times New Roman"/>
          <w:b/>
          <w:sz w:val="24"/>
          <w:szCs w:val="24"/>
        </w:rPr>
        <w:tab/>
        <w:t>OUEDRAOGO</w:t>
      </w:r>
      <w:r w:rsidRPr="00F8369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Léa</w:t>
      </w:r>
    </w:p>
    <w:p w:rsidR="0098212A" w:rsidRPr="00F83690" w:rsidRDefault="0098212A" w:rsidP="00F83690">
      <w:pPr>
        <w:widowControl w:val="0"/>
        <w:tabs>
          <w:tab w:val="left" w:pos="2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2009" w:rsidRPr="00002009" w:rsidRDefault="00002009" w:rsidP="00002009">
      <w:pPr>
        <w:pStyle w:val="Sansinterligne"/>
        <w:numPr>
          <w:ilvl w:val="0"/>
          <w:numId w:val="3"/>
        </w:numPr>
        <w:rPr>
          <w:rFonts w:ascii="Arial Narrow" w:hAnsi="Arial Narrow" w:cs="Arial"/>
          <w:b/>
          <w:bCs/>
          <w:cap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Budget du </w:t>
      </w:r>
      <w:r w:rsidRPr="00DD4944">
        <w:rPr>
          <w:rFonts w:ascii="Arial Narrow" w:hAnsi="Arial Narrow"/>
          <w:b/>
          <w:sz w:val="28"/>
          <w:szCs w:val="28"/>
        </w:rPr>
        <w:t xml:space="preserve">projet </w:t>
      </w:r>
      <w:r w:rsidRPr="00DD4944">
        <w:rPr>
          <w:rFonts w:ascii="Arial Narrow" w:hAnsi="Arial Narrow" w:cs="Arial"/>
          <w:b/>
          <w:sz w:val="28"/>
          <w:szCs w:val="28"/>
        </w:rPr>
        <w:t>d’étude de faisabilité de construction du barrage</w:t>
      </w:r>
      <w:r w:rsidRPr="00DD4944">
        <w:rPr>
          <w:rFonts w:ascii="Arial Narrow" w:hAnsi="Arial Narrow"/>
          <w:b/>
          <w:sz w:val="28"/>
          <w:szCs w:val="28"/>
        </w:rPr>
        <w:t>.</w:t>
      </w:r>
    </w:p>
    <w:p w:rsidR="00002009" w:rsidRPr="00DD4944" w:rsidRDefault="00002009" w:rsidP="00002009">
      <w:pPr>
        <w:pStyle w:val="Sansinterligne"/>
        <w:ind w:left="720"/>
        <w:rPr>
          <w:rFonts w:ascii="Arial Narrow" w:hAnsi="Arial Narrow" w:cs="Arial"/>
          <w:b/>
          <w:bCs/>
          <w:caps/>
          <w:sz w:val="28"/>
          <w:szCs w:val="28"/>
        </w:rPr>
      </w:pPr>
    </w:p>
    <w:tbl>
      <w:tblPr>
        <w:tblStyle w:val="Grilledutableau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418"/>
        <w:gridCol w:w="1701"/>
        <w:gridCol w:w="1559"/>
      </w:tblGrid>
      <w:tr w:rsidR="00002009" w:rsidTr="00002009">
        <w:tc>
          <w:tcPr>
            <w:tcW w:w="709" w:type="dxa"/>
            <w:shd w:val="clear" w:color="auto" w:fill="BFBFBF" w:themeFill="background1" w:themeFillShade="BF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Désignation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Unité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Prix unitaire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Prix total</w:t>
            </w:r>
          </w:p>
        </w:tc>
      </w:tr>
      <w:tr w:rsidR="00002009" w:rsidTr="00002009">
        <w:tc>
          <w:tcPr>
            <w:tcW w:w="709" w:type="dxa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969" w:type="dxa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Honoraires</w:t>
            </w:r>
          </w:p>
        </w:tc>
        <w:tc>
          <w:tcPr>
            <w:tcW w:w="992" w:type="dxa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</w:p>
        </w:tc>
      </w:tr>
      <w:tr w:rsidR="00002009" w:rsidRPr="00F559C0" w:rsidTr="00002009">
        <w:tc>
          <w:tcPr>
            <w:tcW w:w="70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I.1</w:t>
            </w:r>
          </w:p>
        </w:tc>
        <w:tc>
          <w:tcPr>
            <w:tcW w:w="396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 ingénieur géotechnicien</w:t>
            </w:r>
          </w:p>
        </w:tc>
        <w:tc>
          <w:tcPr>
            <w:tcW w:w="992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H/mois</w:t>
            </w:r>
          </w:p>
        </w:tc>
        <w:tc>
          <w:tcPr>
            <w:tcW w:w="1418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1 800 000</w:t>
            </w:r>
          </w:p>
        </w:tc>
        <w:tc>
          <w:tcPr>
            <w:tcW w:w="1559" w:type="dxa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1 800 000</w:t>
            </w:r>
          </w:p>
        </w:tc>
      </w:tr>
      <w:tr w:rsidR="00002009" w:rsidRPr="00F559C0" w:rsidTr="00002009">
        <w:tc>
          <w:tcPr>
            <w:tcW w:w="70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I.2</w:t>
            </w:r>
          </w:p>
        </w:tc>
        <w:tc>
          <w:tcPr>
            <w:tcW w:w="396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 Technicien BEP Topographie</w:t>
            </w:r>
          </w:p>
        </w:tc>
        <w:tc>
          <w:tcPr>
            <w:tcW w:w="992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H/mois</w:t>
            </w:r>
          </w:p>
        </w:tc>
        <w:tc>
          <w:tcPr>
            <w:tcW w:w="1418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1 800 000</w:t>
            </w:r>
          </w:p>
        </w:tc>
        <w:tc>
          <w:tcPr>
            <w:tcW w:w="1559" w:type="dxa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1 800 000</w:t>
            </w:r>
          </w:p>
        </w:tc>
      </w:tr>
      <w:tr w:rsidR="00002009" w:rsidRPr="00F559C0" w:rsidTr="00002009">
        <w:tc>
          <w:tcPr>
            <w:tcW w:w="70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I.3</w:t>
            </w:r>
          </w:p>
        </w:tc>
        <w:tc>
          <w:tcPr>
            <w:tcW w:w="396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 socio économiste</w:t>
            </w:r>
          </w:p>
        </w:tc>
        <w:tc>
          <w:tcPr>
            <w:tcW w:w="992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H/mois</w:t>
            </w:r>
          </w:p>
        </w:tc>
        <w:tc>
          <w:tcPr>
            <w:tcW w:w="1418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1 800 000</w:t>
            </w:r>
          </w:p>
        </w:tc>
        <w:tc>
          <w:tcPr>
            <w:tcW w:w="1559" w:type="dxa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1 800 000</w:t>
            </w:r>
          </w:p>
        </w:tc>
      </w:tr>
      <w:tr w:rsidR="00002009" w:rsidRPr="00F559C0" w:rsidTr="00002009">
        <w:tc>
          <w:tcPr>
            <w:tcW w:w="70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I.4</w:t>
            </w:r>
          </w:p>
        </w:tc>
        <w:tc>
          <w:tcPr>
            <w:tcW w:w="396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 ingénieur environnementaliste</w:t>
            </w:r>
          </w:p>
        </w:tc>
        <w:tc>
          <w:tcPr>
            <w:tcW w:w="992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H/mois</w:t>
            </w:r>
          </w:p>
        </w:tc>
        <w:tc>
          <w:tcPr>
            <w:tcW w:w="1418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1 800 000</w:t>
            </w:r>
          </w:p>
        </w:tc>
        <w:tc>
          <w:tcPr>
            <w:tcW w:w="1559" w:type="dxa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1 800 000</w:t>
            </w:r>
          </w:p>
        </w:tc>
      </w:tr>
      <w:tr w:rsidR="00002009" w:rsidRPr="00F559C0" w:rsidTr="00002009">
        <w:tc>
          <w:tcPr>
            <w:tcW w:w="70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I.4</w:t>
            </w:r>
          </w:p>
        </w:tc>
        <w:tc>
          <w:tcPr>
            <w:tcW w:w="396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4 enquêteurs</w:t>
            </w:r>
          </w:p>
        </w:tc>
        <w:tc>
          <w:tcPr>
            <w:tcW w:w="992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H/mois</w:t>
            </w:r>
          </w:p>
        </w:tc>
        <w:tc>
          <w:tcPr>
            <w:tcW w:w="1418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 xml:space="preserve">   565 000</w:t>
            </w:r>
          </w:p>
        </w:tc>
        <w:tc>
          <w:tcPr>
            <w:tcW w:w="1559" w:type="dxa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2 260 000</w:t>
            </w:r>
          </w:p>
        </w:tc>
      </w:tr>
      <w:tr w:rsidR="00002009" w:rsidRPr="00F559C0" w:rsidTr="00002009">
        <w:tc>
          <w:tcPr>
            <w:tcW w:w="7088" w:type="dxa"/>
            <w:gridSpan w:val="4"/>
            <w:shd w:val="clear" w:color="auto" w:fill="BFBFBF" w:themeFill="background1" w:themeFillShade="BF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8"/>
              </w:rPr>
            </w:pPr>
            <w:r w:rsidRPr="00F559C0">
              <w:rPr>
                <w:b/>
                <w:sz w:val="24"/>
                <w:szCs w:val="28"/>
              </w:rPr>
              <w:t>SOUS TOTAL 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8"/>
              </w:rPr>
            </w:pPr>
            <w:r w:rsidRPr="00F559C0">
              <w:rPr>
                <w:b/>
                <w:sz w:val="24"/>
                <w:szCs w:val="28"/>
              </w:rPr>
              <w:t>9 460 000</w:t>
            </w:r>
          </w:p>
        </w:tc>
      </w:tr>
      <w:tr w:rsidR="00002009" w:rsidTr="00002009">
        <w:tc>
          <w:tcPr>
            <w:tcW w:w="709" w:type="dxa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3969" w:type="dxa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LOGISTIQUE</w:t>
            </w:r>
          </w:p>
        </w:tc>
        <w:tc>
          <w:tcPr>
            <w:tcW w:w="992" w:type="dxa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2009" w:rsidRDefault="00002009" w:rsidP="00E950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02009" w:rsidRDefault="00002009" w:rsidP="00E950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009" w:rsidRDefault="00002009" w:rsidP="00E950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02009" w:rsidRPr="00F559C0" w:rsidTr="00002009">
        <w:tc>
          <w:tcPr>
            <w:tcW w:w="70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II.1</w:t>
            </w:r>
          </w:p>
        </w:tc>
        <w:tc>
          <w:tcPr>
            <w:tcW w:w="396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Frais de transports (véhicule)</w:t>
            </w:r>
          </w:p>
        </w:tc>
        <w:tc>
          <w:tcPr>
            <w:tcW w:w="992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mois</w:t>
            </w:r>
          </w:p>
        </w:tc>
        <w:tc>
          <w:tcPr>
            <w:tcW w:w="1418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450 000</w:t>
            </w:r>
          </w:p>
        </w:tc>
        <w:tc>
          <w:tcPr>
            <w:tcW w:w="1559" w:type="dxa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540 000</w:t>
            </w:r>
          </w:p>
        </w:tc>
      </w:tr>
      <w:tr w:rsidR="00002009" w:rsidRPr="00F559C0" w:rsidTr="00002009">
        <w:tc>
          <w:tcPr>
            <w:tcW w:w="70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II.2</w:t>
            </w:r>
          </w:p>
        </w:tc>
        <w:tc>
          <w:tcPr>
            <w:tcW w:w="396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Documents et données statistiques du milieu (</w:t>
            </w:r>
            <w:r w:rsidRPr="00F559C0">
              <w:rPr>
                <w:sz w:val="24"/>
                <w:szCs w:val="24"/>
              </w:rPr>
              <w:t>cartes, données météo…</w:t>
            </w:r>
            <w:r w:rsidRPr="00F559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</w:p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300 000</w:t>
            </w:r>
          </w:p>
        </w:tc>
        <w:tc>
          <w:tcPr>
            <w:tcW w:w="1559" w:type="dxa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</w:p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300 000</w:t>
            </w:r>
          </w:p>
        </w:tc>
      </w:tr>
      <w:tr w:rsidR="00002009" w:rsidRPr="00F559C0" w:rsidTr="00002009">
        <w:tc>
          <w:tcPr>
            <w:tcW w:w="70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II.3</w:t>
            </w:r>
          </w:p>
        </w:tc>
        <w:tc>
          <w:tcPr>
            <w:tcW w:w="396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Location véhicule utilitaire</w:t>
            </w:r>
          </w:p>
        </w:tc>
        <w:tc>
          <w:tcPr>
            <w:tcW w:w="992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mois</w:t>
            </w:r>
          </w:p>
        </w:tc>
        <w:tc>
          <w:tcPr>
            <w:tcW w:w="1418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1 350 000</w:t>
            </w:r>
          </w:p>
        </w:tc>
        <w:tc>
          <w:tcPr>
            <w:tcW w:w="1559" w:type="dxa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1 350 000</w:t>
            </w:r>
          </w:p>
        </w:tc>
      </w:tr>
      <w:tr w:rsidR="00002009" w:rsidRPr="00F559C0" w:rsidTr="00002009">
        <w:tc>
          <w:tcPr>
            <w:tcW w:w="7088" w:type="dxa"/>
            <w:gridSpan w:val="4"/>
            <w:shd w:val="clear" w:color="auto" w:fill="BFBFBF" w:themeFill="background1" w:themeFillShade="BF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SOUS TOTAL II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2 100 000</w:t>
            </w:r>
          </w:p>
        </w:tc>
      </w:tr>
      <w:tr w:rsidR="00002009" w:rsidTr="00002009">
        <w:tc>
          <w:tcPr>
            <w:tcW w:w="709" w:type="dxa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969" w:type="dxa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Administration, fonctionnement</w:t>
            </w:r>
          </w:p>
        </w:tc>
        <w:tc>
          <w:tcPr>
            <w:tcW w:w="992" w:type="dxa"/>
          </w:tcPr>
          <w:p w:rsidR="00002009" w:rsidRDefault="00002009" w:rsidP="00E9509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2009" w:rsidRDefault="00002009" w:rsidP="00E950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02009" w:rsidRDefault="00002009" w:rsidP="00E950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009" w:rsidRDefault="00002009" w:rsidP="00E950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02009" w:rsidRPr="00F559C0" w:rsidTr="00002009">
        <w:tc>
          <w:tcPr>
            <w:tcW w:w="70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III.1</w:t>
            </w:r>
          </w:p>
        </w:tc>
        <w:tc>
          <w:tcPr>
            <w:tcW w:w="396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Secrétariat</w:t>
            </w:r>
          </w:p>
        </w:tc>
        <w:tc>
          <w:tcPr>
            <w:tcW w:w="992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H/mois</w:t>
            </w:r>
          </w:p>
        </w:tc>
        <w:tc>
          <w:tcPr>
            <w:tcW w:w="1418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280 000</w:t>
            </w:r>
          </w:p>
        </w:tc>
        <w:tc>
          <w:tcPr>
            <w:tcW w:w="1559" w:type="dxa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280 000</w:t>
            </w:r>
          </w:p>
        </w:tc>
      </w:tr>
      <w:tr w:rsidR="00002009" w:rsidRPr="00F559C0" w:rsidTr="00002009">
        <w:tc>
          <w:tcPr>
            <w:tcW w:w="70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III.2</w:t>
            </w:r>
          </w:p>
        </w:tc>
        <w:tc>
          <w:tcPr>
            <w:tcW w:w="396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Matériels didactiques et fourniture bureau et consommable informatique</w:t>
            </w:r>
          </w:p>
        </w:tc>
        <w:tc>
          <w:tcPr>
            <w:tcW w:w="992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</w:p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forfait</w:t>
            </w:r>
          </w:p>
        </w:tc>
        <w:tc>
          <w:tcPr>
            <w:tcW w:w="1418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</w:p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150 000</w:t>
            </w:r>
          </w:p>
        </w:tc>
        <w:tc>
          <w:tcPr>
            <w:tcW w:w="1559" w:type="dxa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</w:p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150 000</w:t>
            </w:r>
          </w:p>
        </w:tc>
      </w:tr>
      <w:tr w:rsidR="00002009" w:rsidRPr="00F559C0" w:rsidTr="00002009">
        <w:tc>
          <w:tcPr>
            <w:tcW w:w="70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III.3</w:t>
            </w:r>
          </w:p>
        </w:tc>
        <w:tc>
          <w:tcPr>
            <w:tcW w:w="396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Frais de communication (</w:t>
            </w:r>
            <w:r w:rsidRPr="00F559C0">
              <w:rPr>
                <w:sz w:val="24"/>
                <w:szCs w:val="24"/>
              </w:rPr>
              <w:t>téléphone+ internet...)</w:t>
            </w:r>
          </w:p>
        </w:tc>
        <w:tc>
          <w:tcPr>
            <w:tcW w:w="992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forfait</w:t>
            </w:r>
          </w:p>
        </w:tc>
        <w:tc>
          <w:tcPr>
            <w:tcW w:w="1418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</w:p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100 000</w:t>
            </w:r>
          </w:p>
        </w:tc>
        <w:tc>
          <w:tcPr>
            <w:tcW w:w="1559" w:type="dxa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</w:p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100 000</w:t>
            </w:r>
          </w:p>
        </w:tc>
      </w:tr>
      <w:tr w:rsidR="00002009" w:rsidRPr="00F559C0" w:rsidTr="00002009">
        <w:tc>
          <w:tcPr>
            <w:tcW w:w="70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III.4</w:t>
            </w:r>
          </w:p>
        </w:tc>
        <w:tc>
          <w:tcPr>
            <w:tcW w:w="396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Editions du rapport provisoire</w:t>
            </w:r>
          </w:p>
        </w:tc>
        <w:tc>
          <w:tcPr>
            <w:tcW w:w="992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forfait</w:t>
            </w:r>
          </w:p>
        </w:tc>
        <w:tc>
          <w:tcPr>
            <w:tcW w:w="1418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100 000</w:t>
            </w:r>
          </w:p>
        </w:tc>
        <w:tc>
          <w:tcPr>
            <w:tcW w:w="1559" w:type="dxa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100 000</w:t>
            </w:r>
          </w:p>
        </w:tc>
      </w:tr>
      <w:tr w:rsidR="00002009" w:rsidRPr="00F559C0" w:rsidTr="00002009">
        <w:tc>
          <w:tcPr>
            <w:tcW w:w="70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III.5</w:t>
            </w:r>
          </w:p>
        </w:tc>
        <w:tc>
          <w:tcPr>
            <w:tcW w:w="396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Amendements du rapport provisoire avec les structures étatiques du domaine hydraulique</w:t>
            </w:r>
          </w:p>
        </w:tc>
        <w:tc>
          <w:tcPr>
            <w:tcW w:w="992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</w:p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Atelier</w:t>
            </w:r>
          </w:p>
        </w:tc>
        <w:tc>
          <w:tcPr>
            <w:tcW w:w="1418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</w:p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650 000</w:t>
            </w:r>
          </w:p>
        </w:tc>
        <w:tc>
          <w:tcPr>
            <w:tcW w:w="1559" w:type="dxa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</w:p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650 000</w:t>
            </w:r>
          </w:p>
        </w:tc>
      </w:tr>
      <w:tr w:rsidR="00002009" w:rsidRPr="00F559C0" w:rsidTr="00002009">
        <w:tc>
          <w:tcPr>
            <w:tcW w:w="70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III.6</w:t>
            </w:r>
          </w:p>
        </w:tc>
        <w:tc>
          <w:tcPr>
            <w:tcW w:w="3969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Editions du rapport définitif</w:t>
            </w:r>
          </w:p>
        </w:tc>
        <w:tc>
          <w:tcPr>
            <w:tcW w:w="992" w:type="dxa"/>
          </w:tcPr>
          <w:p w:rsidR="00002009" w:rsidRPr="00F559C0" w:rsidRDefault="00002009" w:rsidP="00E95095">
            <w:pPr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forfait</w:t>
            </w:r>
          </w:p>
        </w:tc>
        <w:tc>
          <w:tcPr>
            <w:tcW w:w="1418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009" w:rsidRPr="00F559C0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300 000</w:t>
            </w:r>
          </w:p>
        </w:tc>
        <w:tc>
          <w:tcPr>
            <w:tcW w:w="1559" w:type="dxa"/>
          </w:tcPr>
          <w:p w:rsidR="00002009" w:rsidRPr="00F559C0" w:rsidRDefault="00002009" w:rsidP="00E95095">
            <w:pPr>
              <w:jc w:val="right"/>
              <w:rPr>
                <w:b/>
                <w:sz w:val="24"/>
                <w:szCs w:val="24"/>
              </w:rPr>
            </w:pPr>
            <w:r w:rsidRPr="00F559C0">
              <w:rPr>
                <w:b/>
                <w:sz w:val="24"/>
                <w:szCs w:val="24"/>
              </w:rPr>
              <w:t>300 000</w:t>
            </w:r>
          </w:p>
        </w:tc>
      </w:tr>
      <w:tr w:rsidR="00002009" w:rsidRPr="0054178A" w:rsidTr="00002009">
        <w:tc>
          <w:tcPr>
            <w:tcW w:w="7088" w:type="dxa"/>
            <w:gridSpan w:val="4"/>
            <w:shd w:val="clear" w:color="auto" w:fill="BFBFBF" w:themeFill="background1" w:themeFillShade="BF"/>
          </w:tcPr>
          <w:p w:rsidR="00002009" w:rsidRPr="0054178A" w:rsidRDefault="00002009" w:rsidP="00E95095">
            <w:pPr>
              <w:jc w:val="center"/>
              <w:rPr>
                <w:b/>
                <w:sz w:val="24"/>
                <w:szCs w:val="24"/>
              </w:rPr>
            </w:pPr>
            <w:r w:rsidRPr="0054178A">
              <w:rPr>
                <w:b/>
                <w:sz w:val="24"/>
                <w:szCs w:val="24"/>
              </w:rPr>
              <w:t>SOUS TOTAL III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02009" w:rsidRPr="0054178A" w:rsidRDefault="00002009" w:rsidP="00E9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02009" w:rsidRPr="0054178A" w:rsidRDefault="00002009" w:rsidP="00002009">
            <w:pPr>
              <w:jc w:val="right"/>
              <w:rPr>
                <w:b/>
                <w:sz w:val="24"/>
                <w:szCs w:val="24"/>
              </w:rPr>
            </w:pPr>
            <w:r w:rsidRPr="0054178A">
              <w:rPr>
                <w:b/>
                <w:sz w:val="24"/>
                <w:szCs w:val="24"/>
              </w:rPr>
              <w:t>1 580 000</w:t>
            </w:r>
          </w:p>
        </w:tc>
      </w:tr>
      <w:tr w:rsidR="00002009" w:rsidRPr="0059764B" w:rsidTr="00002009">
        <w:tc>
          <w:tcPr>
            <w:tcW w:w="7088" w:type="dxa"/>
            <w:gridSpan w:val="4"/>
            <w:shd w:val="clear" w:color="auto" w:fill="FDE9D9" w:themeFill="accent6" w:themeFillTint="33"/>
          </w:tcPr>
          <w:p w:rsidR="00002009" w:rsidRPr="0059764B" w:rsidRDefault="00002009" w:rsidP="00E95095">
            <w:pPr>
              <w:rPr>
                <w:b/>
                <w:sz w:val="28"/>
                <w:szCs w:val="28"/>
                <w:lang w:val="en-US"/>
              </w:rPr>
            </w:pPr>
            <w:r w:rsidRPr="009B415C">
              <w:rPr>
                <w:b/>
                <w:sz w:val="24"/>
                <w:szCs w:val="28"/>
                <w:lang w:val="en-US"/>
              </w:rPr>
              <w:t>TOTAL GENERAL HORS TAXE HORS DOUANE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02009" w:rsidRPr="0059764B" w:rsidRDefault="00002009" w:rsidP="00E9509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002009" w:rsidRPr="0059764B" w:rsidRDefault="00002009" w:rsidP="00002009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13 140 000</w:t>
            </w:r>
          </w:p>
        </w:tc>
      </w:tr>
      <w:tr w:rsidR="00002009" w:rsidRPr="0059764B" w:rsidTr="00002009">
        <w:tc>
          <w:tcPr>
            <w:tcW w:w="7088" w:type="dxa"/>
            <w:gridSpan w:val="4"/>
            <w:shd w:val="clear" w:color="auto" w:fill="FABF8F" w:themeFill="accent6" w:themeFillTint="99"/>
          </w:tcPr>
          <w:p w:rsidR="00002009" w:rsidRPr="0059764B" w:rsidRDefault="00002009" w:rsidP="00E9509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TVA 18%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002009" w:rsidRPr="0059764B" w:rsidRDefault="00002009" w:rsidP="00E9509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02009" w:rsidRPr="0059764B" w:rsidRDefault="00002009" w:rsidP="00002009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2 365 200</w:t>
            </w:r>
          </w:p>
        </w:tc>
      </w:tr>
      <w:tr w:rsidR="00002009" w:rsidRPr="0059764B" w:rsidTr="00002009">
        <w:tc>
          <w:tcPr>
            <w:tcW w:w="7088" w:type="dxa"/>
            <w:gridSpan w:val="4"/>
          </w:tcPr>
          <w:p w:rsidR="00002009" w:rsidRPr="0059764B" w:rsidRDefault="00002009" w:rsidP="00E95095">
            <w:pPr>
              <w:rPr>
                <w:b/>
                <w:sz w:val="28"/>
                <w:szCs w:val="28"/>
                <w:lang w:val="en-US"/>
              </w:rPr>
            </w:pPr>
            <w:r w:rsidRPr="009B415C">
              <w:rPr>
                <w:b/>
                <w:sz w:val="24"/>
                <w:szCs w:val="28"/>
                <w:lang w:val="en-US"/>
              </w:rPr>
              <w:t>TOTAL TOUS TAXES COMPRISES</w:t>
            </w:r>
          </w:p>
        </w:tc>
        <w:tc>
          <w:tcPr>
            <w:tcW w:w="1701" w:type="dxa"/>
          </w:tcPr>
          <w:p w:rsidR="00002009" w:rsidRPr="0059764B" w:rsidRDefault="00002009" w:rsidP="00E9509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002009" w:rsidRPr="0059764B" w:rsidRDefault="00002009" w:rsidP="00002009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15 505 200</w:t>
            </w:r>
          </w:p>
        </w:tc>
      </w:tr>
    </w:tbl>
    <w:p w:rsidR="00002009" w:rsidRDefault="00002009" w:rsidP="00002009">
      <w:pPr>
        <w:pStyle w:val="Sansinterligne"/>
        <w:rPr>
          <w:lang w:val="en-US"/>
        </w:rPr>
      </w:pPr>
    </w:p>
    <w:p w:rsidR="00002009" w:rsidRPr="00807BBF" w:rsidRDefault="00002009" w:rsidP="00002009">
      <w:pPr>
        <w:pStyle w:val="Sansinterligne"/>
        <w:rPr>
          <w:b/>
          <w:lang w:val="en-US"/>
        </w:rPr>
      </w:pPr>
      <w:r w:rsidRPr="00807BBF">
        <w:rPr>
          <w:b/>
          <w:lang w:val="en-US"/>
        </w:rPr>
        <w:t>FONDATION BOUGMA</w:t>
      </w:r>
    </w:p>
    <w:p w:rsidR="00002009" w:rsidRPr="00807BBF" w:rsidRDefault="00002009" w:rsidP="00002009">
      <w:pPr>
        <w:pStyle w:val="Sansinterligne"/>
        <w:rPr>
          <w:b/>
          <w:lang w:val="en-US"/>
        </w:rPr>
      </w:pPr>
      <w:r w:rsidRPr="00807BBF">
        <w:rPr>
          <w:b/>
          <w:lang w:val="en-US"/>
        </w:rPr>
        <w:t>BP: 07 KORSIMORO BURKINA FASO</w:t>
      </w:r>
    </w:p>
    <w:p w:rsidR="00002009" w:rsidRPr="00807BBF" w:rsidRDefault="00002009" w:rsidP="00002009">
      <w:pPr>
        <w:pStyle w:val="Sansinterligne"/>
        <w:rPr>
          <w:b/>
          <w:sz w:val="24"/>
          <w:szCs w:val="28"/>
          <w:lang w:val="en-US"/>
        </w:rPr>
      </w:pPr>
      <w:r w:rsidRPr="00807BBF">
        <w:rPr>
          <w:b/>
          <w:sz w:val="24"/>
          <w:szCs w:val="28"/>
          <w:lang w:val="en-US"/>
        </w:rPr>
        <w:t>Tel: +226 75630843</w:t>
      </w:r>
    </w:p>
    <w:p w:rsidR="00002009" w:rsidRPr="00807BBF" w:rsidRDefault="00002009" w:rsidP="00002009">
      <w:pPr>
        <w:pStyle w:val="Sansinterligne"/>
        <w:rPr>
          <w:b/>
          <w:sz w:val="24"/>
          <w:szCs w:val="28"/>
          <w:lang w:val="en-US"/>
        </w:rPr>
      </w:pPr>
      <w:r w:rsidRPr="00807BBF">
        <w:rPr>
          <w:b/>
          <w:sz w:val="24"/>
          <w:szCs w:val="28"/>
          <w:lang w:val="en-US"/>
        </w:rPr>
        <w:t xml:space="preserve">        +226 60387764</w:t>
      </w:r>
    </w:p>
    <w:p w:rsidR="00B503C9" w:rsidRPr="00F83690" w:rsidRDefault="00F83690" w:rsidP="00F83690">
      <w:pPr>
        <w:pStyle w:val="Sansinterligne"/>
        <w:rPr>
          <w:b/>
          <w:sz w:val="24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86DDCC" wp14:editId="6FF7B77E">
            <wp:simplePos x="0" y="0"/>
            <wp:positionH relativeFrom="column">
              <wp:posOffset>193040</wp:posOffset>
            </wp:positionH>
            <wp:positionV relativeFrom="paragraph">
              <wp:posOffset>288925</wp:posOffset>
            </wp:positionV>
            <wp:extent cx="158115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340" y="21257"/>
                <wp:lineTo x="2134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009" w:rsidRPr="00807BBF">
        <w:rPr>
          <w:b/>
          <w:sz w:val="24"/>
          <w:szCs w:val="28"/>
          <w:lang w:val="en-US"/>
        </w:rPr>
        <w:t>Email: fondbougma@gmail.com</w:t>
      </w:r>
    </w:p>
    <w:sectPr w:rsidR="00B503C9" w:rsidRPr="00F83690" w:rsidSect="00D400D4">
      <w:headerReference w:type="default" r:id="rId12"/>
      <w:footerReference w:type="default" r:id="rId13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B3" w:rsidRDefault="00A619B3" w:rsidP="00002009">
      <w:pPr>
        <w:spacing w:after="0" w:line="240" w:lineRule="auto"/>
      </w:pPr>
      <w:r>
        <w:separator/>
      </w:r>
    </w:p>
  </w:endnote>
  <w:endnote w:type="continuationSeparator" w:id="0">
    <w:p w:rsidR="00A619B3" w:rsidRDefault="00A619B3" w:rsidP="0000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78636"/>
      <w:docPartObj>
        <w:docPartGallery w:val="Page Numbers (Bottom of Page)"/>
        <w:docPartUnique/>
      </w:docPartObj>
    </w:sdtPr>
    <w:sdtEndPr/>
    <w:sdtContent>
      <w:p w:rsidR="00EB68A3" w:rsidRDefault="00EB68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2A">
          <w:rPr>
            <w:noProof/>
          </w:rPr>
          <w:t>1</w:t>
        </w:r>
        <w:r>
          <w:fldChar w:fldCharType="end"/>
        </w:r>
      </w:p>
    </w:sdtContent>
  </w:sdt>
  <w:p w:rsidR="00EB68A3" w:rsidRDefault="00EB68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B3" w:rsidRDefault="00A619B3" w:rsidP="00002009">
      <w:pPr>
        <w:spacing w:after="0" w:line="240" w:lineRule="auto"/>
      </w:pPr>
      <w:r>
        <w:separator/>
      </w:r>
    </w:p>
  </w:footnote>
  <w:footnote w:type="continuationSeparator" w:id="0">
    <w:p w:rsidR="00A619B3" w:rsidRDefault="00A619B3" w:rsidP="0000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09" w:rsidRDefault="00F170D4">
    <w:pPr>
      <w:pStyle w:val="En-tte"/>
    </w:pPr>
    <w:r w:rsidRPr="00095273">
      <w:rPr>
        <w:rFonts w:asciiTheme="majorHAnsi" w:hAnsiTheme="majorHAnsi" w:cs="MV Boli"/>
        <w:b/>
        <w:noProof/>
        <w:color w:val="1609BF"/>
        <w:sz w:val="380"/>
        <w:lang w:eastAsia="fr-FR"/>
      </w:rPr>
      <w:drawing>
        <wp:anchor distT="0" distB="0" distL="114300" distR="114300" simplePos="0" relativeHeight="251659264" behindDoc="1" locked="0" layoutInCell="1" allowOverlap="1" wp14:anchorId="0B83B139" wp14:editId="56327BF9">
          <wp:simplePos x="0" y="0"/>
          <wp:positionH relativeFrom="column">
            <wp:posOffset>2993390</wp:posOffset>
          </wp:positionH>
          <wp:positionV relativeFrom="paragraph">
            <wp:posOffset>-287655</wp:posOffset>
          </wp:positionV>
          <wp:extent cx="914400" cy="476250"/>
          <wp:effectExtent l="0" t="0" r="0" b="0"/>
          <wp:wrapThrough wrapText="bothSides">
            <wp:wrapPolygon edited="0">
              <wp:start x="0" y="0"/>
              <wp:lineTo x="0" y="20736"/>
              <wp:lineTo x="21150" y="20736"/>
              <wp:lineTo x="21150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apshot_20150527_3 - C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96D"/>
    <w:multiLevelType w:val="hybridMultilevel"/>
    <w:tmpl w:val="5252A8B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94090C"/>
    <w:multiLevelType w:val="hybridMultilevel"/>
    <w:tmpl w:val="3D06644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C5B78"/>
    <w:multiLevelType w:val="hybridMultilevel"/>
    <w:tmpl w:val="7B20D802"/>
    <w:lvl w:ilvl="0" w:tplc="BC20BB22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53F7E"/>
    <w:multiLevelType w:val="hybridMultilevel"/>
    <w:tmpl w:val="E5DCC528"/>
    <w:lvl w:ilvl="0" w:tplc="040C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C66740A"/>
    <w:multiLevelType w:val="hybridMultilevel"/>
    <w:tmpl w:val="CF9E8A3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C7106E"/>
    <w:multiLevelType w:val="hybridMultilevel"/>
    <w:tmpl w:val="CE3A354E"/>
    <w:lvl w:ilvl="0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53F8258F"/>
    <w:multiLevelType w:val="hybridMultilevel"/>
    <w:tmpl w:val="7B20D802"/>
    <w:lvl w:ilvl="0" w:tplc="BC20BB22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8235F"/>
    <w:multiLevelType w:val="hybridMultilevel"/>
    <w:tmpl w:val="890AAFD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7066AA"/>
    <w:multiLevelType w:val="hybridMultilevel"/>
    <w:tmpl w:val="A46A07CA"/>
    <w:lvl w:ilvl="0" w:tplc="040C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674D15"/>
    <w:multiLevelType w:val="hybridMultilevel"/>
    <w:tmpl w:val="1504BEFE"/>
    <w:lvl w:ilvl="0" w:tplc="F93AD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81E19"/>
    <w:multiLevelType w:val="hybridMultilevel"/>
    <w:tmpl w:val="7B20D802"/>
    <w:lvl w:ilvl="0" w:tplc="BC20BB22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22"/>
    <w:rsid w:val="00002009"/>
    <w:rsid w:val="00015054"/>
    <w:rsid w:val="00056219"/>
    <w:rsid w:val="000D7422"/>
    <w:rsid w:val="001916DC"/>
    <w:rsid w:val="001B6C30"/>
    <w:rsid w:val="001E3AF6"/>
    <w:rsid w:val="002B69D2"/>
    <w:rsid w:val="004201EB"/>
    <w:rsid w:val="0044769F"/>
    <w:rsid w:val="004B0896"/>
    <w:rsid w:val="005823E5"/>
    <w:rsid w:val="005C2608"/>
    <w:rsid w:val="00657704"/>
    <w:rsid w:val="00666FA6"/>
    <w:rsid w:val="006F5262"/>
    <w:rsid w:val="008749EE"/>
    <w:rsid w:val="00964815"/>
    <w:rsid w:val="0098212A"/>
    <w:rsid w:val="00997131"/>
    <w:rsid w:val="009A0F33"/>
    <w:rsid w:val="009A1832"/>
    <w:rsid w:val="009E4B09"/>
    <w:rsid w:val="00A31C01"/>
    <w:rsid w:val="00A619B3"/>
    <w:rsid w:val="00AF7487"/>
    <w:rsid w:val="00B056FC"/>
    <w:rsid w:val="00B25A54"/>
    <w:rsid w:val="00B503C9"/>
    <w:rsid w:val="00B614FA"/>
    <w:rsid w:val="00BB06F4"/>
    <w:rsid w:val="00BE6D0F"/>
    <w:rsid w:val="00C43E19"/>
    <w:rsid w:val="00D400D4"/>
    <w:rsid w:val="00DD3BFC"/>
    <w:rsid w:val="00DD4944"/>
    <w:rsid w:val="00DF6DA6"/>
    <w:rsid w:val="00EA2D92"/>
    <w:rsid w:val="00EB68A3"/>
    <w:rsid w:val="00EC10D1"/>
    <w:rsid w:val="00F170D4"/>
    <w:rsid w:val="00F83690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A0F33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9A0F3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0F33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F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4C0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s">
    <w:name w:val="Normalis"/>
    <w:basedOn w:val="Normal"/>
    <w:rsid w:val="00AF7487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00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009"/>
  </w:style>
  <w:style w:type="paragraph" w:styleId="Pieddepage">
    <w:name w:val="footer"/>
    <w:basedOn w:val="Normal"/>
    <w:link w:val="PieddepageCar"/>
    <w:uiPriority w:val="99"/>
    <w:unhideWhenUsed/>
    <w:rsid w:val="0000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A0F33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9A0F3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0F33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F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4C0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s">
    <w:name w:val="Normalis"/>
    <w:basedOn w:val="Normal"/>
    <w:rsid w:val="00AF7487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00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009"/>
  </w:style>
  <w:style w:type="paragraph" w:styleId="Pieddepage">
    <w:name w:val="footer"/>
    <w:basedOn w:val="Normal"/>
    <w:link w:val="PieddepageCar"/>
    <w:uiPriority w:val="99"/>
    <w:unhideWhenUsed/>
    <w:rsid w:val="0000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ondbougm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BOUGMA</dc:creator>
  <cp:keywords/>
  <dc:description/>
  <cp:lastModifiedBy>FONDATION BOUGMA</cp:lastModifiedBy>
  <cp:revision>21</cp:revision>
  <dcterms:created xsi:type="dcterms:W3CDTF">2017-12-23T14:33:00Z</dcterms:created>
  <dcterms:modified xsi:type="dcterms:W3CDTF">2017-12-25T13:45:00Z</dcterms:modified>
</cp:coreProperties>
</file>